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57"/>
        <w:gridCol w:w="4122"/>
        <w:gridCol w:w="3129"/>
      </w:tblGrid>
      <w:tr w:rsidR="00F02E85" w14:paraId="5DAA6A51" w14:textId="77777777" w:rsidTr="00C01A66">
        <w:trPr>
          <w:trHeight w:hRule="exact" w:val="564"/>
        </w:trPr>
        <w:tc>
          <w:tcPr>
            <w:tcW w:w="10208" w:type="dxa"/>
            <w:gridSpan w:val="3"/>
            <w:vAlign w:val="center"/>
          </w:tcPr>
          <w:p w14:paraId="72D12CA3" w14:textId="5E2E96D2" w:rsidR="00F02E85" w:rsidRDefault="004274A3" w:rsidP="00AF3937">
            <w:pPr>
              <w:pStyle w:val="Heading0"/>
            </w:pPr>
            <w:r>
              <w:rPr>
                <w:noProof/>
                <w:lang w:val="en-US"/>
              </w:rPr>
              <w:t xml:space="preserve">ENGINEERING </w:t>
            </w:r>
            <w:r w:rsidR="00AF3937">
              <w:rPr>
                <w:noProof/>
                <w:lang w:val="en-US"/>
              </w:rPr>
              <w:t>CHANGE</w:t>
            </w:r>
            <w:r w:rsidR="00C569AC">
              <w:t xml:space="preserve"> REQUEST</w:t>
            </w:r>
          </w:p>
        </w:tc>
      </w:tr>
      <w:tr w:rsidR="00F02E85" w14:paraId="199A2772" w14:textId="77777777" w:rsidTr="00C01A66">
        <w:trPr>
          <w:trHeight w:hRule="exact" w:val="1129"/>
        </w:trPr>
        <w:tc>
          <w:tcPr>
            <w:tcW w:w="10208" w:type="dxa"/>
            <w:gridSpan w:val="3"/>
            <w:vAlign w:val="center"/>
          </w:tcPr>
          <w:p w14:paraId="6DBD7E10" w14:textId="16CF8ADC" w:rsidR="00F02E85" w:rsidRDefault="00851181" w:rsidP="003954F1">
            <w:pPr>
              <w:pStyle w:val="Title"/>
            </w:pPr>
            <w:r>
              <w:t xml:space="preserve">Installation of Low-Impedance </w:t>
            </w:r>
            <w:r w:rsidR="003954F1">
              <w:t>Primary</w:t>
            </w:r>
            <w:r>
              <w:t xml:space="preserve"> Collimators</w:t>
            </w:r>
            <w:ins w:id="0" w:author="Stefano Redaelli" w:date="2018-04-04T16:45:00Z">
              <w:r w:rsidR="00EE0DD8">
                <w:t xml:space="preserve"> with BPMs</w:t>
              </w:r>
            </w:ins>
            <w:r>
              <w:t xml:space="preserve"> (TC</w:t>
            </w:r>
            <w:r w:rsidR="003954F1">
              <w:t>P</w:t>
            </w:r>
            <w:r>
              <w:t>PM) in IR7</w:t>
            </w:r>
          </w:p>
        </w:tc>
      </w:tr>
      <w:tr w:rsidR="00F02E85" w14:paraId="669A946C" w14:textId="77777777" w:rsidTr="00C01A66">
        <w:trPr>
          <w:trHeight w:hRule="exact" w:val="282"/>
        </w:trPr>
        <w:tc>
          <w:tcPr>
            <w:tcW w:w="10208" w:type="dxa"/>
            <w:gridSpan w:val="3"/>
            <w:vAlign w:val="center"/>
          </w:tcPr>
          <w:p w14:paraId="49E80F2A" w14:textId="77777777" w:rsidR="00F02E85" w:rsidRDefault="00C569AC" w:rsidP="004274A3">
            <w:pPr>
              <w:pStyle w:val="Label"/>
            </w:pPr>
            <w:r>
              <w:t xml:space="preserve">BRIEF DESCRIPTION OF THE </w:t>
            </w:r>
            <w:r w:rsidR="004274A3">
              <w:t>PROPOSED CHANGE(S)</w:t>
            </w:r>
            <w:r w:rsidR="0088256B">
              <w:t>:</w:t>
            </w:r>
          </w:p>
        </w:tc>
      </w:tr>
      <w:tr w:rsidR="00F02E85" w14:paraId="63AD28DC" w14:textId="77777777" w:rsidTr="00C01A66">
        <w:trPr>
          <w:trHeight w:hRule="exact" w:val="2600"/>
        </w:trPr>
        <w:tc>
          <w:tcPr>
            <w:tcW w:w="10208" w:type="dxa"/>
            <w:gridSpan w:val="3"/>
            <w:tcBorders>
              <w:bottom w:val="single" w:sz="2" w:space="0" w:color="auto"/>
            </w:tcBorders>
          </w:tcPr>
          <w:p w14:paraId="533CEF17" w14:textId="67D2CC7C" w:rsidR="00F02E85" w:rsidRPr="0088256B" w:rsidRDefault="00BC4263" w:rsidP="00EE0DD8">
            <w:pPr>
              <w:pStyle w:val="AbstractDistrList"/>
            </w:pPr>
            <w:r>
              <w:t>The</w:t>
            </w:r>
            <w:ins w:id="1" w:author="Stefano Redaelli" w:date="2018-04-04T16:46:00Z">
              <w:r w:rsidR="00EE0DD8">
                <w:t xml:space="preserve"> </w:t>
              </w:r>
            </w:ins>
            <w:r w:rsidR="003954F1">
              <w:t>primary collimators (TCP</w:t>
            </w:r>
            <w:r w:rsidR="00CD3E33">
              <w:t>s</w:t>
            </w:r>
            <w:r w:rsidR="003954F1">
              <w:t xml:space="preserve">) </w:t>
            </w:r>
            <w:ins w:id="2" w:author="Stefano Redaelli" w:date="2018-04-04T16:46:00Z">
              <w:r w:rsidR="00EE0DD8">
                <w:t xml:space="preserve">are essential for the operation at high intensity at the LHC as they are used to intercept primary off-momentum and betatron losses </w:t>
              </w:r>
            </w:ins>
            <w:ins w:id="3" w:author="Stefano Redaelli" w:date="2018-04-04T16:47:00Z">
              <w:r w:rsidR="00EE0DD8">
                <w:t>in the multi-stage cleaning systems in IR3 and IR7. As a part of the consolidation of the collimation system, horizont</w:t>
              </w:r>
            </w:ins>
            <w:ins w:id="4" w:author="Stefano Redaelli" w:date="2018-04-04T16:48:00Z">
              <w:r w:rsidR="00EE0DD8">
                <w:t xml:space="preserve">al and primary collimators of IR7 (four collimators) will be replaced in LS2. The new collimators will ensure high-efficiency operations in </w:t>
              </w:r>
            </w:ins>
            <w:ins w:id="5" w:author="Stefano Redaelli" w:date="2018-04-04T16:49:00Z">
              <w:r w:rsidR="00EE0DD8">
                <w:t>Run III and in the HL-LHC era. The new design with in-jaw beam position monitors will be used. As a part of the HL-LHC-WP5</w:t>
              </w:r>
            </w:ins>
            <w:ins w:id="6" w:author="Stefano Redaelli" w:date="2018-04-04T16:51:00Z">
              <w:r w:rsidR="00EE0DD8">
                <w:t>, the absorbing material will also be upgraded to a low-impedance material (</w:t>
              </w:r>
            </w:ins>
            <w:ins w:id="7" w:author="Stefano Redaelli" w:date="2018-04-04T16:52:00Z">
              <w:r w:rsidR="00EE0DD8">
                <w:t>MoGr</w:t>
              </w:r>
            </w:ins>
            <w:ins w:id="8" w:author="Stefano Redaelli" w:date="2018-04-04T16:51:00Z">
              <w:r w:rsidR="00EE0DD8">
                <w:t>).</w:t>
              </w:r>
            </w:ins>
            <w:ins w:id="9" w:author="Stefano Redaelli" w:date="2018-04-04T16:52:00Z">
              <w:r w:rsidR="00EE0DD8">
                <w:t xml:space="preserve"> </w:t>
              </w:r>
            </w:ins>
            <w:r>
              <w:t xml:space="preserve">This ECR details the </w:t>
            </w:r>
            <w:r w:rsidR="00E5375C">
              <w:t xml:space="preserve">hardware </w:t>
            </w:r>
            <w:r>
              <w:t>installation</w:t>
            </w:r>
            <w:r w:rsidR="001E01D6">
              <w:t xml:space="preserve">, </w:t>
            </w:r>
            <w:r w:rsidR="00E5375C">
              <w:t xml:space="preserve">proposed to </w:t>
            </w:r>
            <w:r w:rsidR="001E01D6">
              <w:t>tak</w:t>
            </w:r>
            <w:r w:rsidR="00E5375C">
              <w:t>e place</w:t>
            </w:r>
            <w:r w:rsidR="001E01D6">
              <w:t xml:space="preserve"> during </w:t>
            </w:r>
            <w:r w:rsidR="00E5375C">
              <w:t>the Long Shutdown 2 (</w:t>
            </w:r>
            <w:r w:rsidR="001E01D6">
              <w:t>LS2</w:t>
            </w:r>
            <w:r w:rsidR="00E5375C">
              <w:t>)</w:t>
            </w:r>
            <w:r>
              <w:t>.</w:t>
            </w:r>
          </w:p>
        </w:tc>
      </w:tr>
      <w:tr w:rsidR="00F02E85" w14:paraId="2E846B1F" w14:textId="77777777" w:rsidTr="00C01A66">
        <w:trPr>
          <w:trHeight w:hRule="exact" w:val="282"/>
        </w:trPr>
        <w:tc>
          <w:tcPr>
            <w:tcW w:w="2957" w:type="dxa"/>
            <w:tcBorders>
              <w:top w:val="single" w:sz="2" w:space="0" w:color="auto"/>
              <w:right w:val="single" w:sz="2" w:space="0" w:color="auto"/>
            </w:tcBorders>
            <w:vAlign w:val="center"/>
          </w:tcPr>
          <w:p w14:paraId="05056228" w14:textId="77777777" w:rsidR="00F02E85" w:rsidRDefault="0088256B" w:rsidP="0088256B">
            <w:pPr>
              <w:pStyle w:val="Label"/>
            </w:pPr>
            <w:r>
              <w:t>DOCUMENT PREPARED BY:</w:t>
            </w:r>
          </w:p>
        </w:tc>
        <w:tc>
          <w:tcPr>
            <w:tcW w:w="4122" w:type="dxa"/>
            <w:tcBorders>
              <w:top w:val="single" w:sz="2" w:space="0" w:color="auto"/>
              <w:left w:val="single" w:sz="2" w:space="0" w:color="auto"/>
              <w:right w:val="single" w:sz="2" w:space="0" w:color="auto"/>
            </w:tcBorders>
            <w:vAlign w:val="center"/>
          </w:tcPr>
          <w:p w14:paraId="3A935107" w14:textId="77777777" w:rsidR="00F02E85" w:rsidRDefault="0088256B" w:rsidP="0088256B">
            <w:pPr>
              <w:pStyle w:val="Label"/>
            </w:pPr>
            <w:r>
              <w:t xml:space="preserve">DOCUMENT </w:t>
            </w:r>
            <w:r w:rsidRPr="00D338A6">
              <w:rPr>
                <w:color w:val="FF0000"/>
              </w:rPr>
              <w:t>TO BE</w:t>
            </w:r>
            <w:r>
              <w:t xml:space="preserve"> CHECKED BY:</w:t>
            </w:r>
          </w:p>
        </w:tc>
        <w:tc>
          <w:tcPr>
            <w:tcW w:w="3128" w:type="dxa"/>
            <w:tcBorders>
              <w:top w:val="single" w:sz="2" w:space="0" w:color="auto"/>
              <w:left w:val="single" w:sz="2" w:space="0" w:color="auto"/>
            </w:tcBorders>
            <w:vAlign w:val="center"/>
          </w:tcPr>
          <w:p w14:paraId="409851BC" w14:textId="77777777" w:rsidR="00F02E85" w:rsidRDefault="0088256B" w:rsidP="0088256B">
            <w:pPr>
              <w:pStyle w:val="Label"/>
            </w:pPr>
            <w:r>
              <w:t xml:space="preserve">DOCUMENT </w:t>
            </w:r>
            <w:r w:rsidRPr="00D338A6">
              <w:rPr>
                <w:color w:val="FF0000"/>
              </w:rPr>
              <w:t xml:space="preserve">TO BE </w:t>
            </w:r>
            <w:r>
              <w:t>APPROVED BY:</w:t>
            </w:r>
          </w:p>
        </w:tc>
      </w:tr>
      <w:tr w:rsidR="00F02E85" w14:paraId="17D16624" w14:textId="77777777" w:rsidTr="00FE28DA">
        <w:trPr>
          <w:trHeight w:hRule="exact" w:val="4254"/>
        </w:trPr>
        <w:tc>
          <w:tcPr>
            <w:tcW w:w="2957" w:type="dxa"/>
            <w:tcBorders>
              <w:bottom w:val="single" w:sz="2" w:space="0" w:color="auto"/>
              <w:right w:val="single" w:sz="2" w:space="0" w:color="auto"/>
            </w:tcBorders>
          </w:tcPr>
          <w:p w14:paraId="290E453A" w14:textId="77777777" w:rsidR="00851181" w:rsidRDefault="00851181" w:rsidP="00D338A6">
            <w:pPr>
              <w:pStyle w:val="Names"/>
            </w:pPr>
            <w:r>
              <w:t>Roderik Bruce BE-ABP</w:t>
            </w:r>
          </w:p>
          <w:p w14:paraId="2382880E" w14:textId="77777777" w:rsidR="00D338A6" w:rsidRDefault="00851181" w:rsidP="00D338A6">
            <w:pPr>
              <w:pStyle w:val="Names"/>
            </w:pPr>
            <w:r>
              <w:t>Alessio Mereghetti BE-ABP</w:t>
            </w:r>
          </w:p>
          <w:p w14:paraId="61AA4D96" w14:textId="77777777" w:rsidR="00851181" w:rsidRPr="007210C9" w:rsidRDefault="00851181" w:rsidP="00D338A6">
            <w:pPr>
              <w:pStyle w:val="Names"/>
            </w:pPr>
            <w:r>
              <w:t>Stefano Redaelli BE-ABP</w:t>
            </w:r>
          </w:p>
        </w:tc>
        <w:tc>
          <w:tcPr>
            <w:tcW w:w="4122" w:type="dxa"/>
            <w:tcBorders>
              <w:left w:val="single" w:sz="2" w:space="0" w:color="auto"/>
              <w:bottom w:val="single" w:sz="2" w:space="0" w:color="auto"/>
              <w:right w:val="single" w:sz="2" w:space="0" w:color="auto"/>
            </w:tcBorders>
          </w:tcPr>
          <w:p w14:paraId="21761D2C" w14:textId="77777777" w:rsidR="000F1312" w:rsidRPr="00EC4A80" w:rsidRDefault="000F1312" w:rsidP="000F1312">
            <w:pPr>
              <w:pStyle w:val="Names"/>
              <w:rPr>
                <w:ins w:id="10" w:author="Anne-Laure Perrot" w:date="2018-05-15T10:59:00Z"/>
              </w:rPr>
            </w:pPr>
            <w:ins w:id="11" w:author="Anne-Laure Perrot" w:date="2018-05-15T10:59:00Z">
              <w:r w:rsidRPr="00EC4A80">
                <w:t xml:space="preserve">O. Aberle, J. Albertone, C. Adorisio, </w:t>
              </w:r>
            </w:ins>
          </w:p>
          <w:p w14:paraId="4B49F5A7" w14:textId="77777777" w:rsidR="000F1312" w:rsidRPr="00EC4A80" w:rsidRDefault="000F1312" w:rsidP="000F1312">
            <w:pPr>
              <w:pStyle w:val="Names"/>
              <w:rPr>
                <w:ins w:id="12" w:author="Anne-Laure Perrot" w:date="2018-05-15T10:59:00Z"/>
              </w:rPr>
            </w:pPr>
            <w:ins w:id="13" w:author="Anne-Laure Perrot" w:date="2018-05-15T10:59:00Z">
              <w:r w:rsidRPr="00EC4A80">
                <w:t xml:space="preserve">G. Arduini, M. Barberan, I. Bejar Alonso, </w:t>
              </w:r>
            </w:ins>
          </w:p>
          <w:p w14:paraId="6F61EB3F" w14:textId="77777777" w:rsidR="000F1312" w:rsidRPr="00EC4A80" w:rsidRDefault="000F1312" w:rsidP="000F1312">
            <w:pPr>
              <w:pStyle w:val="Names"/>
              <w:rPr>
                <w:ins w:id="14" w:author="Anne-Laure Perrot" w:date="2018-05-15T10:59:00Z"/>
                <w:lang w:val="fr-FR"/>
              </w:rPr>
            </w:pPr>
            <w:ins w:id="15" w:author="Anne-Laure Perrot" w:date="2018-05-15T10:59:00Z">
              <w:r w:rsidRPr="00EC4A80">
                <w:rPr>
                  <w:lang w:val="fr-FR"/>
                </w:rPr>
                <w:t xml:space="preserve">M. Bernardini, A. Bertarelli, F. Bertinelli, </w:t>
              </w:r>
            </w:ins>
          </w:p>
          <w:p w14:paraId="1A8AB917" w14:textId="77777777" w:rsidR="000F1312" w:rsidRPr="00EC4A80" w:rsidRDefault="000F1312" w:rsidP="000F1312">
            <w:pPr>
              <w:pStyle w:val="Names"/>
              <w:rPr>
                <w:ins w:id="16" w:author="Anne-Laure Perrot" w:date="2018-05-15T10:59:00Z"/>
              </w:rPr>
            </w:pPr>
            <w:ins w:id="17" w:author="Anne-Laure Perrot" w:date="2018-05-15T10:59:00Z">
              <w:r w:rsidRPr="00EC4A80">
                <w:t xml:space="preserve">C. Bertone, C. Boccard, G. Bregliozzi, </w:t>
              </w:r>
            </w:ins>
          </w:p>
          <w:p w14:paraId="08D548B1" w14:textId="77777777" w:rsidR="000F1312" w:rsidRPr="00EC4A80" w:rsidRDefault="000F1312" w:rsidP="000F1312">
            <w:pPr>
              <w:pStyle w:val="Names"/>
            </w:pPr>
            <w:ins w:id="18" w:author="Anne-Laure Perrot" w:date="2018-05-15T10:59:00Z">
              <w:r w:rsidRPr="00EC4A80">
                <w:t>S. Bustamante, M. Calviani, F. Carra,</w:t>
              </w:r>
            </w:ins>
          </w:p>
          <w:p w14:paraId="56EB5BBB" w14:textId="4B2C9823" w:rsidR="000F1312" w:rsidRPr="00EC4A80" w:rsidRDefault="000F1312" w:rsidP="000F1312">
            <w:pPr>
              <w:pStyle w:val="Names"/>
              <w:rPr>
                <w:ins w:id="19" w:author="Anne-Laure Perrot" w:date="2018-05-15T10:59:00Z"/>
              </w:rPr>
            </w:pPr>
            <w:ins w:id="20" w:author="Anne-Laure Perrot" w:date="2018-05-15T10:59:00Z">
              <w:r w:rsidRPr="00EC4A80">
                <w:t xml:space="preserve">G. Cattenoz, P. Chiggiato, J. P. Corso, </w:t>
              </w:r>
            </w:ins>
          </w:p>
          <w:p w14:paraId="1E2AED80" w14:textId="77777777" w:rsidR="000F1312" w:rsidRPr="00B82B1C" w:rsidRDefault="000F1312" w:rsidP="000F1312">
            <w:pPr>
              <w:pStyle w:val="Names"/>
              <w:rPr>
                <w:ins w:id="21" w:author="Anne-Laure Perrot" w:date="2018-05-15T10:59:00Z"/>
                <w:lang w:val="fr-FR"/>
              </w:rPr>
            </w:pPr>
            <w:ins w:id="22" w:author="Anne-Laure Perrot" w:date="2018-05-15T10:59:00Z">
              <w:r w:rsidRPr="00B82B1C">
                <w:rPr>
                  <w:lang w:val="fr-FR"/>
                </w:rPr>
                <w:t xml:space="preserve">B. Delille, </w:t>
              </w:r>
              <w:r w:rsidRPr="00EC76AD">
                <w:rPr>
                  <w:lang w:val="fr-FR"/>
                </w:rPr>
                <w:t xml:space="preserve">R. De Maria, P. Fessia, R. Folch, </w:t>
              </w:r>
            </w:ins>
          </w:p>
          <w:p w14:paraId="6FE615CC" w14:textId="77777777" w:rsidR="000F1312" w:rsidRDefault="000F1312" w:rsidP="000F1312">
            <w:pPr>
              <w:pStyle w:val="Names"/>
              <w:rPr>
                <w:ins w:id="23" w:author="Anne-Laure Perrot" w:date="2018-05-15T10:59:00Z"/>
                <w:lang w:val="fr-FR"/>
              </w:rPr>
            </w:pPr>
            <w:ins w:id="24" w:author="Anne-Laure Perrot" w:date="2018-05-15T10:59:00Z">
              <w:r>
                <w:rPr>
                  <w:lang w:val="fr-FR"/>
                </w:rPr>
                <w:t>J.</w:t>
              </w:r>
              <w:r w:rsidRPr="00EC76AD">
                <w:rPr>
                  <w:lang w:val="fr-FR"/>
                </w:rPr>
                <w:t xml:space="preserve"> F. Fuchs, C. Gaignant, L. Gentini, </w:t>
              </w:r>
            </w:ins>
          </w:p>
          <w:p w14:paraId="2FBCE185" w14:textId="117C0D14" w:rsidR="00576A16" w:rsidRPr="009B716E" w:rsidRDefault="000F1312" w:rsidP="006E79C6">
            <w:pPr>
              <w:pStyle w:val="Names"/>
              <w:rPr>
                <w:ins w:id="25" w:author="Anne-Laure Perrot" w:date="2018-05-15T11:20:00Z"/>
                <w:lang w:val="fr-FR"/>
              </w:rPr>
            </w:pPr>
            <w:ins w:id="26" w:author="Anne-Laure Perrot" w:date="2018-05-15T10:59:00Z">
              <w:r w:rsidRPr="009B716E">
                <w:rPr>
                  <w:lang w:val="fr-FR"/>
                </w:rPr>
                <w:t xml:space="preserve">S. Gilardoni, </w:t>
              </w:r>
            </w:ins>
            <w:ins w:id="27" w:author="Anne-Laure Perrot" w:date="2018-05-15T11:42:00Z">
              <w:r w:rsidR="006E597A" w:rsidRPr="009B716E">
                <w:rPr>
                  <w:lang w:val="fr-FR"/>
                </w:rPr>
                <w:t>G. Girardot,</w:t>
              </w:r>
            </w:ins>
            <w:ins w:id="28" w:author="Stefano Redaelli" w:date="2018-05-24T16:57:00Z">
              <w:r w:rsidR="006E79C6" w:rsidRPr="009B716E" w:rsidDel="006E79C6">
                <w:rPr>
                  <w:lang w:val="fr-FR"/>
                </w:rPr>
                <w:t xml:space="preserve"> </w:t>
              </w:r>
            </w:ins>
            <w:ins w:id="29" w:author="Anne-Laure Perrot" w:date="2018-05-15T10:59:00Z">
              <w:r w:rsidRPr="009B716E">
                <w:rPr>
                  <w:lang w:val="fr-FR"/>
                </w:rPr>
                <w:t xml:space="preserve">M. Giovannozzi, B. Goddard, </w:t>
              </w:r>
            </w:ins>
            <w:ins w:id="30" w:author="Anne-Laure Perrot" w:date="2018-05-15T11:20:00Z">
              <w:r w:rsidR="00576A16" w:rsidRPr="00EC4A80">
                <w:rPr>
                  <w:lang w:val="fr-FR"/>
                </w:rPr>
                <w:t xml:space="preserve">E. Jensen, </w:t>
              </w:r>
            </w:ins>
            <w:ins w:id="31" w:author="Anne-Laure Perrot" w:date="2018-05-15T10:59:00Z">
              <w:r w:rsidRPr="00EC4A80">
                <w:rPr>
                  <w:lang w:val="fr-FR"/>
                </w:rPr>
                <w:t>R. Jones, I. Lamas Garcia, M. Lamont,</w:t>
              </w:r>
            </w:ins>
            <w:ins w:id="32" w:author="Anne-Laure Perrot" w:date="2018-05-15T11:20:00Z">
              <w:r w:rsidR="00576A16" w:rsidRPr="00EC4A80">
                <w:rPr>
                  <w:lang w:val="fr-FR"/>
                </w:rPr>
                <w:t xml:space="preserve"> </w:t>
              </w:r>
            </w:ins>
            <w:ins w:id="33" w:author="Anne-Laure Perrot" w:date="2018-05-15T10:59:00Z">
              <w:r w:rsidRPr="009B716E">
                <w:rPr>
                  <w:lang w:val="fr-FR"/>
                </w:rPr>
                <w:t xml:space="preserve">J. Lendaro, A. Masi, </w:t>
              </w:r>
            </w:ins>
          </w:p>
          <w:p w14:paraId="3761558E" w14:textId="6471D626" w:rsidR="006E79C6" w:rsidRDefault="000F1312" w:rsidP="006E79C6">
            <w:pPr>
              <w:pStyle w:val="Names"/>
              <w:rPr>
                <w:ins w:id="34" w:author="Stefano Redaelli" w:date="2018-05-24T16:54:00Z"/>
              </w:rPr>
            </w:pPr>
            <w:ins w:id="35" w:author="Anne-Laure Perrot" w:date="2018-05-15T10:59:00Z">
              <w:r w:rsidRPr="00EC76AD">
                <w:t xml:space="preserve">D. Missiaen,Y. Muttoni, T. Otto, E. Page, </w:t>
              </w:r>
              <w:r w:rsidRPr="009F5FBF">
                <w:t>S. Roesler, B. Salvan</w:t>
              </w:r>
              <w:r>
                <w:t>t,</w:t>
              </w:r>
            </w:ins>
            <w:r>
              <w:t xml:space="preserve"> </w:t>
            </w:r>
            <w:ins w:id="36" w:author="Anne-Laure Perrot" w:date="2018-05-15T10:59:00Z">
              <w:r>
                <w:t xml:space="preserve">R. Steerenberg, </w:t>
              </w:r>
            </w:ins>
          </w:p>
          <w:p w14:paraId="5D6F5ECA" w14:textId="7E314C1D" w:rsidR="00F02E85" w:rsidRPr="007210C9" w:rsidRDefault="000F1312" w:rsidP="006E79C6">
            <w:pPr>
              <w:pStyle w:val="Names"/>
            </w:pPr>
            <w:ins w:id="37" w:author="Anne-Laure Perrot" w:date="2018-05-15T10:59:00Z">
              <w:r w:rsidRPr="00AB29CC">
                <w:t>L. Tavian, M. Tavlet,</w:t>
              </w:r>
              <w:r>
                <w:t xml:space="preserve"> </w:t>
              </w:r>
              <w:r w:rsidRPr="009F5FBF">
                <w:t xml:space="preserve">C. Vollinger, </w:t>
              </w:r>
              <w:r>
                <w:t>J. Wenninger</w:t>
              </w:r>
            </w:ins>
          </w:p>
        </w:tc>
        <w:tc>
          <w:tcPr>
            <w:tcW w:w="3128" w:type="dxa"/>
            <w:tcBorders>
              <w:left w:val="single" w:sz="2" w:space="0" w:color="auto"/>
              <w:bottom w:val="single" w:sz="2" w:space="0" w:color="auto"/>
            </w:tcBorders>
          </w:tcPr>
          <w:p w14:paraId="34C8DC63" w14:textId="77777777" w:rsidR="000F1312" w:rsidRDefault="000F1312" w:rsidP="000F1312">
            <w:pPr>
              <w:pStyle w:val="Names"/>
              <w:rPr>
                <w:ins w:id="38" w:author="Anne-Laure Perrot" w:date="2018-05-15T11:00:00Z"/>
              </w:rPr>
            </w:pPr>
            <w:ins w:id="39" w:author="Anne-Laure Perrot" w:date="2018-05-15T11:00:00Z">
              <w:r>
                <w:t xml:space="preserve">P. Collier </w:t>
              </w:r>
            </w:ins>
          </w:p>
          <w:p w14:paraId="18BB7F09" w14:textId="77777777" w:rsidR="000F1312" w:rsidRDefault="000F1312" w:rsidP="000F1312">
            <w:pPr>
              <w:pStyle w:val="Names"/>
              <w:rPr>
                <w:ins w:id="40" w:author="Anne-Laure Perrot" w:date="2018-05-15T11:00:00Z"/>
              </w:rPr>
            </w:pPr>
            <w:ins w:id="41" w:author="Anne-Laure Perrot" w:date="2018-05-15T11:00:00Z">
              <w:r>
                <w:t>(on behalf of the LMC)</w:t>
              </w:r>
            </w:ins>
          </w:p>
          <w:p w14:paraId="6C05312B" w14:textId="77777777" w:rsidR="000F1312" w:rsidRDefault="000F1312" w:rsidP="000F1312">
            <w:pPr>
              <w:pStyle w:val="Names"/>
              <w:rPr>
                <w:ins w:id="42" w:author="Anne-Laure Perrot" w:date="2018-05-15T11:00:00Z"/>
              </w:rPr>
            </w:pPr>
          </w:p>
          <w:p w14:paraId="1E3C219B" w14:textId="77777777" w:rsidR="000F1312" w:rsidRDefault="000F1312" w:rsidP="000F1312">
            <w:pPr>
              <w:pStyle w:val="Names"/>
              <w:rPr>
                <w:ins w:id="43" w:author="Anne-Laure Perrot" w:date="2018-05-15T11:00:00Z"/>
              </w:rPr>
            </w:pPr>
            <w:ins w:id="44" w:author="Anne-Laure Perrot" w:date="2018-05-15T11:00:00Z">
              <w:r w:rsidRPr="002508CE">
                <w:t>L. Rossi</w:t>
              </w:r>
            </w:ins>
          </w:p>
          <w:p w14:paraId="1494496C" w14:textId="6F4C2A57" w:rsidR="00F02E85" w:rsidRPr="007210C9" w:rsidRDefault="000F1312" w:rsidP="000F1312">
            <w:pPr>
              <w:pStyle w:val="Names"/>
            </w:pPr>
            <w:ins w:id="45" w:author="Anne-Laure Perrot" w:date="2018-05-15T11:00:00Z">
              <w:r>
                <w:t>(on behalf of the HL-LHC Project)</w:t>
              </w:r>
            </w:ins>
          </w:p>
        </w:tc>
      </w:tr>
      <w:tr w:rsidR="00F02E85" w14:paraId="05D3A912" w14:textId="77777777" w:rsidTr="00C01A66">
        <w:trPr>
          <w:trHeight w:hRule="exact" w:val="282"/>
        </w:trPr>
        <w:tc>
          <w:tcPr>
            <w:tcW w:w="10208" w:type="dxa"/>
            <w:gridSpan w:val="3"/>
            <w:tcBorders>
              <w:top w:val="single" w:sz="2" w:space="0" w:color="auto"/>
            </w:tcBorders>
            <w:vAlign w:val="center"/>
          </w:tcPr>
          <w:p w14:paraId="57482581" w14:textId="77777777" w:rsidR="00F02E85" w:rsidRDefault="0088256B" w:rsidP="0088256B">
            <w:pPr>
              <w:pStyle w:val="Label"/>
            </w:pPr>
            <w:r>
              <w:t>DOCUMENT SENT FOR INFORMATION TO:</w:t>
            </w:r>
          </w:p>
        </w:tc>
      </w:tr>
      <w:tr w:rsidR="0088256B" w14:paraId="29928989" w14:textId="77777777" w:rsidTr="00C01A66">
        <w:trPr>
          <w:trHeight w:val="411"/>
        </w:trPr>
        <w:tc>
          <w:tcPr>
            <w:tcW w:w="10208" w:type="dxa"/>
            <w:gridSpan w:val="3"/>
            <w:tcBorders>
              <w:bottom w:val="single" w:sz="4" w:space="0" w:color="auto"/>
            </w:tcBorders>
          </w:tcPr>
          <w:p w14:paraId="2409DDE6" w14:textId="171995C7" w:rsidR="0088256B" w:rsidRDefault="000F1312" w:rsidP="0088256B">
            <w:pPr>
              <w:pStyle w:val="AbstractDistrList"/>
              <w:jc w:val="left"/>
            </w:pPr>
            <w:ins w:id="46" w:author="Anne-Laure Perrot" w:date="2018-05-15T11:04:00Z">
              <w:r>
                <w:t>ATS groups leaders</w:t>
              </w:r>
            </w:ins>
          </w:p>
        </w:tc>
      </w:tr>
      <w:tr w:rsidR="001C3CFE" w14:paraId="746445C6" w14:textId="77777777" w:rsidTr="00C01A66">
        <w:trPr>
          <w:trHeight w:hRule="exact" w:val="282"/>
        </w:trPr>
        <w:tc>
          <w:tcPr>
            <w:tcW w:w="10208" w:type="dxa"/>
            <w:gridSpan w:val="3"/>
            <w:tcBorders>
              <w:top w:val="single" w:sz="4" w:space="0" w:color="auto"/>
            </w:tcBorders>
          </w:tcPr>
          <w:p w14:paraId="75B32375" w14:textId="77777777" w:rsidR="001C3CFE" w:rsidRDefault="001C3CFE" w:rsidP="001C3CFE">
            <w:pPr>
              <w:pStyle w:val="Label"/>
            </w:pPr>
            <w:r>
              <w:t xml:space="preserve">SUMMARY OF THE ACTIONS TO BE </w:t>
            </w:r>
            <w:r w:rsidRPr="00984F5C">
              <w:t>UNDERTAKEN</w:t>
            </w:r>
            <w:r w:rsidR="00545F43">
              <w:t>:</w:t>
            </w:r>
          </w:p>
        </w:tc>
      </w:tr>
      <w:tr w:rsidR="001C3CFE" w14:paraId="30E5B435" w14:textId="77777777" w:rsidTr="00C01A66">
        <w:trPr>
          <w:trHeight w:hRule="exact" w:val="1976"/>
        </w:trPr>
        <w:tc>
          <w:tcPr>
            <w:tcW w:w="10208" w:type="dxa"/>
            <w:gridSpan w:val="3"/>
          </w:tcPr>
          <w:p w14:paraId="45D5A9F3" w14:textId="77777777" w:rsidR="001C3CFE" w:rsidRDefault="001C3CFE" w:rsidP="006E79C6">
            <w:pPr>
              <w:pStyle w:val="AbstractDistrList"/>
              <w:ind w:left="0"/>
              <w:jc w:val="left"/>
            </w:pPr>
            <w:r>
              <w:fldChar w:fldCharType="begin">
                <w:ffData>
                  <w:name w:val="Actions"/>
                  <w:enabled/>
                  <w:calcOnExit w:val="0"/>
                  <w:textInput>
                    <w:default w:val="[List the main actions to be undertaken]"/>
                  </w:textInput>
                </w:ffData>
              </w:fldChar>
            </w:r>
            <w:bookmarkStart w:id="47" w:name="Actions"/>
            <w:r>
              <w:instrText xml:space="preserve"> FORMTEXT </w:instrText>
            </w:r>
            <w:r>
              <w:fldChar w:fldCharType="separate"/>
            </w:r>
            <w:r>
              <w:rPr>
                <w:noProof/>
              </w:rPr>
              <w:t>[List the main actions to be undertaken]</w:t>
            </w:r>
            <w:r>
              <w:fldChar w:fldCharType="end"/>
            </w:r>
            <w:bookmarkEnd w:id="47"/>
          </w:p>
        </w:tc>
      </w:tr>
    </w:tbl>
    <w:p w14:paraId="4C18B33F" w14:textId="77777777" w:rsidR="00697FD6" w:rsidRDefault="00697FD6" w:rsidP="00697FD6">
      <w:pPr>
        <w:pStyle w:val="Heading1"/>
      </w:pPr>
      <w:r>
        <w:lastRenderedPageBreak/>
        <w:t>EXISTING SITUATION AND INTRODUCTION</w:t>
      </w:r>
    </w:p>
    <w:p w14:paraId="6AA15745" w14:textId="77777777" w:rsidR="00032452" w:rsidRDefault="00A25EC3" w:rsidP="00697FD6">
      <w:pPr>
        <w:pStyle w:val="BodyText"/>
      </w:pPr>
      <w:r>
        <w:t>The betatron collimation system</w:t>
      </w:r>
      <w:r w:rsidR="0018143A">
        <w:t xml:space="preserve"> [1]</w:t>
      </w:r>
      <w:r>
        <w:t xml:space="preserve"> of the Large Hadron Collider (LHC) is located in the Insertion Region 7 (IR7). It is composed by</w:t>
      </w:r>
      <w:r w:rsidR="00032452">
        <w:t>:</w:t>
      </w:r>
    </w:p>
    <w:p w14:paraId="4A9DD4AC" w14:textId="77777777" w:rsidR="00032452" w:rsidRDefault="00032452" w:rsidP="00032452">
      <w:pPr>
        <w:pStyle w:val="BodyText"/>
        <w:numPr>
          <w:ilvl w:val="0"/>
          <w:numId w:val="7"/>
        </w:numPr>
      </w:pPr>
      <w:r>
        <w:t xml:space="preserve">three </w:t>
      </w:r>
      <w:r w:rsidR="00A25EC3">
        <w:t>primary collimators</w:t>
      </w:r>
      <w:r>
        <w:t xml:space="preserve"> (TCPs)</w:t>
      </w:r>
      <w:r w:rsidR="00A25EC3">
        <w:t>, intercepting tail protons</w:t>
      </w:r>
      <w:r>
        <w:t>;</w:t>
      </w:r>
    </w:p>
    <w:p w14:paraId="23F4A5D3" w14:textId="77777777" w:rsidR="00032452" w:rsidRDefault="00032452" w:rsidP="00032452">
      <w:pPr>
        <w:pStyle w:val="BodyText"/>
        <w:numPr>
          <w:ilvl w:val="0"/>
          <w:numId w:val="7"/>
        </w:numPr>
      </w:pPr>
      <w:r>
        <w:t xml:space="preserve">eleven </w:t>
      </w:r>
      <w:r w:rsidR="00A25EC3">
        <w:t>secondary collimators</w:t>
      </w:r>
      <w:r>
        <w:t xml:space="preserve"> (TCSGs)</w:t>
      </w:r>
      <w:r w:rsidR="00A25EC3">
        <w:t>, aimed at intercepting most of the beam particles leaking out of the TCPs</w:t>
      </w:r>
      <w:r>
        <w:t>;</w:t>
      </w:r>
    </w:p>
    <w:p w14:paraId="7B8A533C" w14:textId="77777777" w:rsidR="00A25EC3" w:rsidRDefault="00A25EC3" w:rsidP="00032452">
      <w:pPr>
        <w:pStyle w:val="BodyText"/>
        <w:numPr>
          <w:ilvl w:val="0"/>
          <w:numId w:val="7"/>
        </w:numPr>
      </w:pPr>
      <w:r>
        <w:t>shower absorbers (TCLA</w:t>
      </w:r>
      <w:r w:rsidR="00032452">
        <w:t>s</w:t>
      </w:r>
      <w:r>
        <w:t>), aimed at containing the most energetic component of the secondary particle showers started in the upstream collimator families.</w:t>
      </w:r>
    </w:p>
    <w:p w14:paraId="04A81EDC" w14:textId="5284A3F6" w:rsidR="0082794C" w:rsidRDefault="0082794C" w:rsidP="0082794C">
      <w:pPr>
        <w:pStyle w:val="BodyText"/>
        <w:rPr>
          <w:ins w:id="48" w:author="Stefano Redaelli" w:date="2018-04-04T16:23:00Z"/>
        </w:rPr>
      </w:pPr>
      <w:ins w:id="49" w:author="Stefano Redaelli" w:date="2018-04-04T16:22:00Z">
        <w:r>
          <w:t>Primary and secondary colli</w:t>
        </w:r>
      </w:ins>
      <w:ins w:id="50" w:author="Stefano Redaelli" w:date="2018-04-04T16:23:00Z">
        <w:r>
          <w:t>mators are made of a robust material</w:t>
        </w:r>
      </w:ins>
      <w:ins w:id="51" w:author="Stefano Redaelli" w:date="2018-04-04T16:24:00Z">
        <w:r>
          <w:t xml:space="preserve"> as they are potentially more exposed to primary beam losses</w:t>
        </w:r>
      </w:ins>
      <w:ins w:id="52" w:author="Stefano Redaelli" w:date="2018-04-04T16:23:00Z">
        <w:r>
          <w:t>. Carbon</w:t>
        </w:r>
      </w:ins>
      <w:ins w:id="53" w:author="Stefano Redaelli" w:date="2018-04-04T16:26:00Z">
        <w:r>
          <w:t xml:space="preserve"> fibre composites </w:t>
        </w:r>
      </w:ins>
      <w:ins w:id="54" w:author="Stefano Redaelli" w:date="2018-04-04T16:36:00Z">
        <w:r w:rsidR="00D45797">
          <w:t xml:space="preserve">(CFC) </w:t>
        </w:r>
      </w:ins>
      <w:ins w:id="55" w:author="Stefano Redaelli" w:date="2018-04-04T16:26:00Z">
        <w:r>
          <w:t>are used, which</w:t>
        </w:r>
        <w:r w:rsidR="00D45797">
          <w:t xml:space="preserve"> have the draw</w:t>
        </w:r>
      </w:ins>
      <w:ins w:id="56" w:author="Alessio Mereghetti" w:date="2018-06-11T21:55:00Z">
        <w:r w:rsidR="00B44C26">
          <w:t xml:space="preserve"> </w:t>
        </w:r>
      </w:ins>
      <w:ins w:id="57" w:author="Stefano Redaelli" w:date="2018-04-04T16:26:00Z">
        <w:r w:rsidR="00D45797">
          <w:t>back of</w:t>
        </w:r>
        <w:r>
          <w:t xml:space="preserve"> contributing significantly to the LHC impedance</w:t>
        </w:r>
      </w:ins>
      <w:ins w:id="58" w:author="Alessio Mereghetti" w:date="2018-06-11T21:55:00Z">
        <w:r w:rsidR="00B44C26">
          <w:t> </w:t>
        </w:r>
      </w:ins>
      <w:ins w:id="59" w:author="Stefano Redaelli" w:date="2018-04-04T16:26:00Z">
        <w:r>
          <w:t>[2].</w:t>
        </w:r>
      </w:ins>
      <w:ins w:id="60" w:author="Stefano Redaelli" w:date="2018-04-04T16:28:00Z">
        <w:r>
          <w:t xml:space="preserve"> </w:t>
        </w:r>
      </w:ins>
    </w:p>
    <w:p w14:paraId="40B48D5A" w14:textId="5F0E746E" w:rsidR="0082794C" w:rsidRDefault="0082794C" w:rsidP="0082794C">
      <w:pPr>
        <w:pStyle w:val="BodyText"/>
        <w:rPr>
          <w:ins w:id="61" w:author="Stefano Redaelli" w:date="2018-04-04T16:31:00Z"/>
        </w:rPr>
      </w:pPr>
      <w:ins w:id="62" w:author="Stefano Redaelli" w:date="2018-04-04T16:20:00Z">
        <w:r>
          <w:t xml:space="preserve">TCP and TCSG </w:t>
        </w:r>
      </w:ins>
      <w:ins w:id="63" w:author="Stefano Redaelli" w:date="2018-04-04T16:21:00Z">
        <w:r>
          <w:t xml:space="preserve">collimators </w:t>
        </w:r>
      </w:ins>
      <w:ins w:id="64" w:author="Stefano Redaelli" w:date="2018-04-04T16:20:00Z">
        <w:r>
          <w:t>are significantly activated during the LHC high-intensity operations</w:t>
        </w:r>
      </w:ins>
      <w:ins w:id="65" w:author="Stefano Redaelli" w:date="2018-04-04T16:27:00Z">
        <w:r>
          <w:t xml:space="preserve"> and radiation </w:t>
        </w:r>
      </w:ins>
      <w:r w:rsidR="005A1FF8">
        <w:t>ag</w:t>
      </w:r>
      <w:ins w:id="66" w:author="Anne-Laure Perrot" w:date="2018-05-15T11:08:00Z">
        <w:r w:rsidR="001F3CFF">
          <w:t>e</w:t>
        </w:r>
      </w:ins>
      <w:r w:rsidR="005A1FF8">
        <w:t>ing/wear</w:t>
      </w:r>
      <w:ins w:id="67" w:author="Stefano Redaelli" w:date="2018-04-04T16:27:00Z">
        <w:r>
          <w:t xml:space="preserve"> is a main concern for these collimators, also because </w:t>
        </w:r>
      </w:ins>
      <w:ins w:id="68" w:author="Stefano Redaelli" w:date="2018-04-04T16:28:00Z">
        <w:r>
          <w:t>after some years of LHC operation, working on these collimators might become challenging in terms of doses to personnel.</w:t>
        </w:r>
      </w:ins>
      <w:ins w:id="69" w:author="Stefano Redaelli" w:date="2018-04-04T16:20:00Z">
        <w:r>
          <w:t xml:space="preserve"> </w:t>
        </w:r>
      </w:ins>
      <w:ins w:id="70" w:author="Anne-Laure Perrot" w:date="2018-05-15T11:09:00Z">
        <w:r w:rsidR="001F3CFF">
          <w:t xml:space="preserve">The </w:t>
        </w:r>
      </w:ins>
      <w:ins w:id="71" w:author="Stefano Redaelli" w:date="2018-04-04T16:30:00Z">
        <w:r>
          <w:t>horizontal a</w:t>
        </w:r>
      </w:ins>
      <w:ins w:id="72" w:author="Stefano Redaelli" w:date="2018-04-04T16:32:00Z">
        <w:r>
          <w:t>n</w:t>
        </w:r>
      </w:ins>
      <w:ins w:id="73" w:author="Stefano Redaelli" w:date="2018-04-04T16:30:00Z">
        <w:r>
          <w:t>d vertical primary collimators of IR7 (one collimator per beam per plane) are essential for any operation of the LHC at high intensity.</w:t>
        </w:r>
      </w:ins>
    </w:p>
    <w:p w14:paraId="699F8EB5" w14:textId="76687359" w:rsidR="0082794C" w:rsidRDefault="0082794C" w:rsidP="0082794C">
      <w:pPr>
        <w:pStyle w:val="BodyText"/>
        <w:rPr>
          <w:ins w:id="74" w:author="Stefano Redaelli" w:date="2018-04-04T16:32:00Z"/>
        </w:rPr>
      </w:pPr>
      <w:ins w:id="75" w:author="Stefano Redaelli" w:date="2018-04-04T16:20:00Z">
        <w:r>
          <w:t xml:space="preserve">While </w:t>
        </w:r>
      </w:ins>
      <w:ins w:id="76" w:author="Stefano Redaelli" w:date="2018-04-04T16:29:00Z">
        <w:r>
          <w:t>t</w:t>
        </w:r>
      </w:ins>
      <w:ins w:id="77" w:author="Stefano Redaelli" w:date="2018-04-04T16:20:00Z">
        <w:r>
          <w:t xml:space="preserve">he TCSGs will all be </w:t>
        </w:r>
      </w:ins>
      <w:ins w:id="78" w:author="Stefano Redaelli" w:date="2018-04-04T16:21:00Z">
        <w:r>
          <w:t xml:space="preserve">replaced </w:t>
        </w:r>
      </w:ins>
      <w:r w:rsidR="005C343A">
        <w:t>in two campaign</w:t>
      </w:r>
      <w:ins w:id="79" w:author="Anne-Laure Perrot" w:date="2018-05-15T11:09:00Z">
        <w:r w:rsidR="001F3CFF">
          <w:t>s</w:t>
        </w:r>
      </w:ins>
      <w:r w:rsidR="005C343A">
        <w:t xml:space="preserve"> in</w:t>
      </w:r>
      <w:ins w:id="80" w:author="Stefano Redaelli" w:date="2018-04-04T16:21:00Z">
        <w:r>
          <w:t xml:space="preserve"> LS2 and LS3 as a part the HL-LHC </w:t>
        </w:r>
      </w:ins>
      <w:ins w:id="81" w:author="Stefano Redaelli" w:date="2018-04-04T16:22:00Z">
        <w:r>
          <w:t xml:space="preserve">collimation </w:t>
        </w:r>
      </w:ins>
      <w:ins w:id="82" w:author="Stefano Redaelli" w:date="2018-04-04T16:21:00Z">
        <w:r>
          <w:t>upgrade</w:t>
        </w:r>
      </w:ins>
      <w:ins w:id="83" w:author="Stefano Redaelli" w:date="2018-04-04T16:31:00Z">
        <w:r>
          <w:t xml:space="preserve"> [3] (see also [4] for the LS2 phase I upgrade)</w:t>
        </w:r>
      </w:ins>
      <w:ins w:id="84" w:author="Stefano Redaelli" w:date="2018-04-04T16:29:00Z">
        <w:r>
          <w:t>, the renewal of primary collimator</w:t>
        </w:r>
      </w:ins>
      <w:ins w:id="85" w:author="Stefano Redaelli" w:date="2018-04-04T16:31:00Z">
        <w:r>
          <w:t>s</w:t>
        </w:r>
      </w:ins>
      <w:ins w:id="86" w:author="Stefano Redaelli" w:date="2018-04-04T16:29:00Z">
        <w:r>
          <w:t xml:space="preserve"> for the high-efficiency operation in Run III and in the HL-LHC era is covered by the Consolidat</w:t>
        </w:r>
      </w:ins>
      <w:ins w:id="87" w:author="Stefano Redaelli" w:date="2018-04-04T16:30:00Z">
        <w:r>
          <w:t>i</w:t>
        </w:r>
      </w:ins>
      <w:ins w:id="88" w:author="Stefano Redaelli" w:date="2018-04-04T16:29:00Z">
        <w:r>
          <w:t xml:space="preserve">on project. The TCP upgrade starts in LS2 by replacing the </w:t>
        </w:r>
      </w:ins>
      <w:ins w:id="89" w:author="Stefano Redaelli" w:date="2018-04-04T16:32:00Z">
        <w:r>
          <w:t>horizontal and vertical primary collimators of IR7.</w:t>
        </w:r>
      </w:ins>
      <w:ins w:id="90" w:author="Stefano Redaelli" w:date="2018-04-04T16:36:00Z">
        <w:r w:rsidR="002D0828">
          <w:t xml:space="preserve"> The</w:t>
        </w:r>
      </w:ins>
      <w:ins w:id="91" w:author="Stefano Redaelli" w:date="2018-04-04T16:37:00Z">
        <w:r w:rsidR="002D0828">
          <w:t xml:space="preserve"> need to</w:t>
        </w:r>
      </w:ins>
      <w:ins w:id="92" w:author="Stefano Redaelli" w:date="2018-04-04T16:36:00Z">
        <w:r w:rsidR="002D0828">
          <w:t xml:space="preserve"> replace the IR7 skew collimators and the </w:t>
        </w:r>
      </w:ins>
      <w:ins w:id="93" w:author="Stefano Redaelli" w:date="2018-04-04T16:37:00Z">
        <w:r w:rsidR="002D0828">
          <w:t>IR3 TCPs might follow</w:t>
        </w:r>
      </w:ins>
      <w:ins w:id="94" w:author="Stefano Redaelli" w:date="2018-04-04T16:38:00Z">
        <w:r w:rsidR="002D0828">
          <w:t xml:space="preserve"> </w:t>
        </w:r>
      </w:ins>
      <w:ins w:id="95" w:author="Stefano Redaelli" w:date="2018-04-04T16:37:00Z">
        <w:r w:rsidR="002D0828">
          <w:t xml:space="preserve">in LS3 </w:t>
        </w:r>
      </w:ins>
      <w:ins w:id="96" w:author="Stefano Redaelli" w:date="2018-04-04T16:38:00Z">
        <w:r w:rsidR="002D0828">
          <w:t>or later depending on the ag</w:t>
        </w:r>
      </w:ins>
      <w:ins w:id="97" w:author="Anne-Laure Perrot" w:date="2018-05-15T11:12:00Z">
        <w:r w:rsidR="00CA242E">
          <w:t>e</w:t>
        </w:r>
      </w:ins>
      <w:ins w:id="98" w:author="Stefano Redaelli" w:date="2018-04-04T16:38:00Z">
        <w:r w:rsidR="002D0828">
          <w:t>ing of the present TCPs.</w:t>
        </w:r>
      </w:ins>
    </w:p>
    <w:p w14:paraId="2932ADDE" w14:textId="2E5C665F" w:rsidR="008B4A26" w:rsidRDefault="0082794C" w:rsidP="0082794C">
      <w:pPr>
        <w:pStyle w:val="BodyText"/>
        <w:rPr>
          <w:ins w:id="99" w:author="Stefano Redaelli" w:date="2018-04-04T16:41:00Z"/>
        </w:rPr>
      </w:pPr>
      <w:ins w:id="100" w:author="Stefano Redaelli" w:date="2018-04-04T16:32:00Z">
        <w:r>
          <w:t>The new collimators will be buil</w:t>
        </w:r>
      </w:ins>
      <w:r w:rsidR="000529D4">
        <w:t>t</w:t>
      </w:r>
      <w:ins w:id="101" w:author="Stefano Redaelli" w:date="2018-04-04T16:32:00Z">
        <w:r>
          <w:t xml:space="preserve"> according to the latest design that embeds in-jaw BPMs and a</w:t>
        </w:r>
      </w:ins>
      <w:ins w:id="102" w:author="Stefano Redaelli" w:date="2018-04-04T16:33:00Z">
        <w:r>
          <w:t xml:space="preserve"> </w:t>
        </w:r>
      </w:ins>
      <w:ins w:id="103" w:author="Stefano Redaelli" w:date="2018-04-04T16:32:00Z">
        <w:r>
          <w:t>modula</w:t>
        </w:r>
      </w:ins>
      <w:ins w:id="104" w:author="Stefano Redaelli" w:date="2018-04-04T16:33:00Z">
        <w:r>
          <w:t>r</w:t>
        </w:r>
      </w:ins>
      <w:ins w:id="105" w:author="Stefano Redaelli" w:date="2018-04-04T16:32:00Z">
        <w:r>
          <w:t xml:space="preserve"> </w:t>
        </w:r>
      </w:ins>
      <w:ins w:id="106" w:author="Stefano Redaelli" w:date="2018-04-04T16:33:00Z">
        <w:r>
          <w:t xml:space="preserve">jaw design compatible with different absorbing materials. </w:t>
        </w:r>
      </w:ins>
      <w:ins w:id="107" w:author="Stefano Redaelli" w:date="2018-04-04T16:16:00Z">
        <w:r>
          <w:t xml:space="preserve">It is also noted that </w:t>
        </w:r>
      </w:ins>
      <w:ins w:id="108" w:author="Stefano Redaelli" w:date="2018-04-04T16:17:00Z">
        <w:r>
          <w:t>because of</w:t>
        </w:r>
      </w:ins>
      <w:r w:rsidR="00A25EC3">
        <w:t xml:space="preserve"> the</w:t>
      </w:r>
      <w:r w:rsidR="00A94291">
        <w:t xml:space="preserve"> resistivity of the</w:t>
      </w:r>
      <w:r w:rsidR="00A25EC3">
        <w:t xml:space="preserve"> </w:t>
      </w:r>
      <w:r w:rsidR="00CD3E33">
        <w:t xml:space="preserve">jaw material and </w:t>
      </w:r>
      <w:r w:rsidR="00A94291">
        <w:t>typical</w:t>
      </w:r>
      <w:r w:rsidR="0035493F">
        <w:t xml:space="preserve"> gaps </w:t>
      </w:r>
      <w:r w:rsidR="00032452">
        <w:t xml:space="preserve">deployed in operation, </w:t>
      </w:r>
      <w:r w:rsidR="0035493F">
        <w:t>TCPs give an important contribution to</w:t>
      </w:r>
      <w:r w:rsidR="00EA7094">
        <w:t xml:space="preserve"> </w:t>
      </w:r>
      <w:r w:rsidR="00032452">
        <w:t>machine impedance</w:t>
      </w:r>
      <w:r w:rsidR="0018143A">
        <w:t xml:space="preserve"> [</w:t>
      </w:r>
      <w:ins w:id="109" w:author="Stefano Redaelli" w:date="2018-04-04T16:33:00Z">
        <w:r>
          <w:t>2]</w:t>
        </w:r>
      </w:ins>
      <w:r w:rsidR="00CD3E33">
        <w:t xml:space="preserve">. </w:t>
      </w:r>
      <w:ins w:id="110" w:author="Stefano Redaelli" w:date="2018-04-04T16:20:00Z">
        <w:r w:rsidR="00D45797">
          <w:t>The</w:t>
        </w:r>
        <w:r>
          <w:t xml:space="preserve"> TCP absorbing </w:t>
        </w:r>
      </w:ins>
      <w:ins w:id="111" w:author="Stefano Redaelli" w:date="2018-04-04T16:33:00Z">
        <w:r>
          <w:t xml:space="preserve">material </w:t>
        </w:r>
      </w:ins>
      <w:ins w:id="112" w:author="Stefano Redaelli" w:date="2018-04-04T16:34:00Z">
        <w:r w:rsidR="00D45797">
          <w:t xml:space="preserve">will also </w:t>
        </w:r>
      </w:ins>
      <w:ins w:id="113" w:author="Anne-Laure Perrot" w:date="2018-05-15T11:13:00Z">
        <w:r w:rsidR="002133A2">
          <w:t xml:space="preserve">be </w:t>
        </w:r>
      </w:ins>
      <w:ins w:id="114" w:author="Stefano Redaelli" w:date="2018-04-04T16:34:00Z">
        <w:r w:rsidR="00D45797">
          <w:t xml:space="preserve">upgraded </w:t>
        </w:r>
      </w:ins>
      <w:ins w:id="115" w:author="Stefano Redaelli" w:date="2018-04-04T16:33:00Z">
        <w:r>
          <w:t>to MoGr (molybden</w:t>
        </w:r>
      </w:ins>
      <w:ins w:id="116" w:author="Stefano Redaelli" w:date="2018-04-04T16:34:00Z">
        <w:r>
          <w:t>um-graphite</w:t>
        </w:r>
      </w:ins>
      <w:ins w:id="117" w:author="Stefano Redaelli" w:date="2018-04-04T16:33:00Z">
        <w:r>
          <w:t>)</w:t>
        </w:r>
      </w:ins>
      <w:ins w:id="118" w:author="Stefano Redaelli" w:date="2018-04-04T16:36:00Z">
        <w:r w:rsidR="00D45797">
          <w:t xml:space="preserve">, with similar robustness against beam losses by </w:t>
        </w:r>
      </w:ins>
      <w:ins w:id="119" w:author="Anne-Laure Perrot" w:date="2018-05-15T11:13:00Z">
        <w:r w:rsidR="00880D75">
          <w:t xml:space="preserve">a factor </w:t>
        </w:r>
      </w:ins>
      <w:ins w:id="120" w:author="Stefano Redaelli" w:date="2018-04-04T16:36:00Z">
        <w:r w:rsidR="00D45797">
          <w:t xml:space="preserve">5 lower </w:t>
        </w:r>
      </w:ins>
      <w:ins w:id="121" w:author="Anne-Laure Perrot" w:date="2018-05-15T11:13:00Z">
        <w:r w:rsidR="00880D75">
          <w:t xml:space="preserve">in </w:t>
        </w:r>
      </w:ins>
      <w:ins w:id="122" w:author="Stefano Redaelli" w:date="2018-04-04T16:36:00Z">
        <w:r w:rsidR="00D45797">
          <w:t>electrical resistivity than CFC</w:t>
        </w:r>
      </w:ins>
      <w:ins w:id="123" w:author="Stefano Redaelli" w:date="2018-04-04T16:34:00Z">
        <w:r w:rsidR="00D45797">
          <w:t xml:space="preserve">. This reduces the </w:t>
        </w:r>
      </w:ins>
      <w:ins w:id="124" w:author="Stefano Redaelli" w:date="2018-04-04T16:35:00Z">
        <w:r w:rsidR="00D45797">
          <w:t>single-collimator impedance by about a factor 2. This upgrade is funded by HL-LHC-WP5.</w:t>
        </w:r>
      </w:ins>
    </w:p>
    <w:p w14:paraId="5FFF11D2" w14:textId="4018FDB3" w:rsidR="002D0828" w:rsidRDefault="002D0828" w:rsidP="0082794C">
      <w:pPr>
        <w:pStyle w:val="BodyText"/>
      </w:pPr>
      <w:ins w:id="125" w:author="Stefano Redaelli" w:date="2018-04-04T16:41:00Z">
        <w:r>
          <w:t>New primary collimators are called TCPPM</w:t>
        </w:r>
      </w:ins>
      <w:ins w:id="126" w:author="Stefano Redaelli" w:date="2018-04-04T16:42:00Z">
        <w:r>
          <w:t>, as Target Collimator Primary Pickup Metallic.</w:t>
        </w:r>
      </w:ins>
      <w:ins w:id="127" w:author="Stefano Redaelli" w:date="2018-04-04T16:41:00Z">
        <w:r>
          <w:t xml:space="preserve"> </w:t>
        </w:r>
      </w:ins>
    </w:p>
    <w:p w14:paraId="1844D7A5" w14:textId="77777777" w:rsidR="00697FD6" w:rsidRDefault="00697FD6" w:rsidP="00697FD6">
      <w:pPr>
        <w:pStyle w:val="Heading1"/>
      </w:pPr>
      <w:r>
        <w:t>REASON FOR THE CHANGE</w:t>
      </w:r>
    </w:p>
    <w:p w14:paraId="24119F0C" w14:textId="29D01DD5" w:rsidR="004F45E6" w:rsidRDefault="002D0828" w:rsidP="008C4DB9">
      <w:pPr>
        <w:pStyle w:val="BodyText"/>
      </w:pPr>
      <w:ins w:id="128" w:author="Stefano Redaelli" w:date="2018-04-04T16:38:00Z">
        <w:r>
          <w:t>The construction of new primary collimator as consolida</w:t>
        </w:r>
      </w:ins>
      <w:ins w:id="129" w:author="Stefano Redaelli" w:date="2018-04-04T16:39:00Z">
        <w:r>
          <w:t>t</w:t>
        </w:r>
      </w:ins>
      <w:ins w:id="130" w:author="Stefano Redaelli" w:date="2018-04-04T16:38:00Z">
        <w:r>
          <w:t xml:space="preserve">ion of the </w:t>
        </w:r>
      </w:ins>
      <w:ins w:id="131" w:author="Stefano Redaelli" w:date="2018-04-04T16:39:00Z">
        <w:r>
          <w:t xml:space="preserve">IR7 system is considered necessary to ensure high-efficiency operations in Run III and in the HL-LHC era. </w:t>
        </w:r>
      </w:ins>
      <w:ins w:id="132" w:author="Stefano Redaelli" w:date="2018-04-04T16:40:00Z">
        <w:r>
          <w:t>The “consolidated” collimator design similar to the one adopted for new collimators built in LS1 [</w:t>
        </w:r>
      </w:ins>
      <w:ins w:id="133" w:author="Stefano Redaelli" w:date="2018-04-04T16:54:00Z">
        <w:r w:rsidR="00EE0DD8">
          <w:t>5</w:t>
        </w:r>
      </w:ins>
      <w:ins w:id="134" w:author="Stefano Redaelli" w:date="2018-04-04T16:40:00Z">
        <w:r>
          <w:t>]</w:t>
        </w:r>
      </w:ins>
      <w:ins w:id="135" w:author="Stefano Redaelli" w:date="2018-04-04T16:44:00Z">
        <w:r>
          <w:t xml:space="preserve"> will be used. This will add </w:t>
        </w:r>
        <w:r w:rsidR="00EE0DD8">
          <w:t>BPMs to the design for a faster alignment and orbit interlock capability.</w:t>
        </w:r>
      </w:ins>
      <w:ins w:id="136" w:author="Stefano Redaelli" w:date="2018-04-04T16:53:00Z">
        <w:r w:rsidR="00EE0DD8">
          <w:t xml:space="preserve"> </w:t>
        </w:r>
      </w:ins>
      <w:ins w:id="137" w:author="Anne-Laure Perrot" w:date="2018-05-15T11:36:00Z">
        <w:r w:rsidR="004C7382">
          <w:t xml:space="preserve">A </w:t>
        </w:r>
      </w:ins>
      <w:ins w:id="138" w:author="Stefano Redaelli" w:date="2018-04-04T16:53:00Z">
        <w:r w:rsidR="00EE0DD8">
          <w:t xml:space="preserve">TCP prototype with BPMs has already been used in operation </w:t>
        </w:r>
      </w:ins>
      <w:ins w:id="139" w:author="Stefano Redaelli" w:date="2018-04-04T16:54:00Z">
        <w:r w:rsidR="00EE0DD8">
          <w:t>since 2016 [6].</w:t>
        </w:r>
      </w:ins>
    </w:p>
    <w:p w14:paraId="530F5B7C" w14:textId="4C885EC0" w:rsidR="001E0F66" w:rsidRDefault="003E5C95" w:rsidP="008C4DB9">
      <w:pPr>
        <w:pStyle w:val="BodyText"/>
      </w:pPr>
      <w:ins w:id="140" w:author="Stefano Redaelli" w:date="2018-04-04T16:54:00Z">
        <w:r>
          <w:lastRenderedPageBreak/>
          <w:t>As a part of the HL-LHC-WP5, the TCP absorbing material will also be upgraded. MoGr will be used to reduce by about a factor 5 the material resistivity</w:t>
        </w:r>
      </w:ins>
      <w:ins w:id="141" w:author="Stefano Redaelli" w:date="2018-04-04T16:56:00Z">
        <w:r>
          <w:t>, for a gain of about a factor 2 in single-collimator impedance</w:t>
        </w:r>
      </w:ins>
      <w:r w:rsidR="007049B9">
        <w:t>.</w:t>
      </w:r>
    </w:p>
    <w:p w14:paraId="0F3592DE" w14:textId="77777777" w:rsidR="00697FD6" w:rsidRDefault="00697FD6" w:rsidP="00697FD6">
      <w:pPr>
        <w:pStyle w:val="Heading1"/>
      </w:pPr>
      <w:r>
        <w:t>DETAILED DESCRIPTION</w:t>
      </w:r>
    </w:p>
    <w:p w14:paraId="0B3B053F" w14:textId="338A3F81" w:rsidR="00E51251" w:rsidRDefault="004F56FC" w:rsidP="006E79C6">
      <w:pPr>
        <w:spacing w:line="240" w:lineRule="auto"/>
        <w:ind w:left="709"/>
        <w:jc w:val="both"/>
      </w:pPr>
      <w:r w:rsidRPr="004F56FC">
        <w:t xml:space="preserve">The </w:t>
      </w:r>
      <w:r>
        <w:t xml:space="preserve">present </w:t>
      </w:r>
      <w:r w:rsidR="001C0B70">
        <w:t>TC</w:t>
      </w:r>
      <w:r w:rsidR="00F40404">
        <w:t>P</w:t>
      </w:r>
      <w:r w:rsidR="001C0B70">
        <w:t xml:space="preserve">PM </w:t>
      </w:r>
      <w:r w:rsidRPr="004F56FC">
        <w:t>design</w:t>
      </w:r>
      <w:r w:rsidR="00F22F9D">
        <w:t xml:space="preserve"> </w:t>
      </w:r>
      <w:r w:rsidR="001C0B70">
        <w:t xml:space="preserve">(see </w:t>
      </w:r>
      <w:r w:rsidR="001C0B70">
        <w:fldChar w:fldCharType="begin"/>
      </w:r>
      <w:r w:rsidR="001C0B70">
        <w:instrText xml:space="preserve"> REF _Ref508902613 \h </w:instrText>
      </w:r>
      <w:r w:rsidR="00E51251">
        <w:instrText xml:space="preserve"> \* MERGEFORMAT </w:instrText>
      </w:r>
      <w:r w:rsidR="001C0B70">
        <w:fldChar w:fldCharType="separate"/>
      </w:r>
      <w:r w:rsidR="00191E81">
        <w:t xml:space="preserve">Figure </w:t>
      </w:r>
      <w:r w:rsidR="00191E81">
        <w:rPr>
          <w:noProof/>
        </w:rPr>
        <w:t>1</w:t>
      </w:r>
      <w:r w:rsidR="001C0B70">
        <w:fldChar w:fldCharType="end"/>
      </w:r>
      <w:r w:rsidR="001C0B70">
        <w:t>)</w:t>
      </w:r>
      <w:r w:rsidRPr="004F56FC">
        <w:t xml:space="preserve"> </w:t>
      </w:r>
      <w:r w:rsidR="00EE47A9">
        <w:t>is similar to the one of the present TC</w:t>
      </w:r>
      <w:r w:rsidR="00F40404">
        <w:t>P</w:t>
      </w:r>
      <w:r w:rsidR="00EE47A9">
        <w:t>s</w:t>
      </w:r>
      <w:r w:rsidR="00F22F9D">
        <w:t> [1]</w:t>
      </w:r>
      <w:r w:rsidR="00EE47A9">
        <w:t xml:space="preserve">; among the most noticeable differences, there are </w:t>
      </w:r>
      <w:r w:rsidR="00F40404">
        <w:t xml:space="preserve">the jaw </w:t>
      </w:r>
      <w:r w:rsidR="00EE47A9">
        <w:t xml:space="preserve">material and the presence of </w:t>
      </w:r>
      <w:r w:rsidR="00F22F9D">
        <w:t>Beam Position Monitors (</w:t>
      </w:r>
      <w:r w:rsidR="00EE47A9">
        <w:t>BPMs</w:t>
      </w:r>
      <w:r w:rsidR="00F22F9D">
        <w:t>)</w:t>
      </w:r>
      <w:r w:rsidR="00EE47A9">
        <w:t xml:space="preserve">. In fact, the design </w:t>
      </w:r>
      <w:r>
        <w:t xml:space="preserve">foresees jaws made of a composite material </w:t>
      </w:r>
      <w:r w:rsidRPr="004F56FC">
        <w:t>(</w:t>
      </w:r>
      <w:r>
        <w:t>MoGr</w:t>
      </w:r>
      <w:r w:rsidRPr="004F56FC">
        <w:t>)</w:t>
      </w:r>
      <w:r>
        <w:t xml:space="preserve"> obtained from Molybdenum and graphite, chosen for its</w:t>
      </w:r>
      <w:ins w:id="142" w:author="Rodeirk B" w:date="2018-04-04T15:50:00Z">
        <w:r w:rsidR="00C20FF0">
          <w:t xml:space="preserve"> lower impedance and</w:t>
        </w:r>
      </w:ins>
      <w:r>
        <w:t xml:space="preserve"> </w:t>
      </w:r>
      <w:ins w:id="143" w:author="Rodeirk B" w:date="2018-04-04T15:50:00Z">
        <w:r w:rsidR="00C20FF0">
          <w:t xml:space="preserve">similar </w:t>
        </w:r>
      </w:ins>
      <w:r>
        <w:t>robustness with respect to the jaw material of the present TC</w:t>
      </w:r>
      <w:r w:rsidR="00F40404">
        <w:t>P</w:t>
      </w:r>
      <w:r>
        <w:t>s</w:t>
      </w:r>
      <w:r w:rsidR="00F40404">
        <w:t xml:space="preserve"> (Carbon-Fiber-Composite, CFC)</w:t>
      </w:r>
      <w:r>
        <w:t xml:space="preserve">. The </w:t>
      </w:r>
      <w:r w:rsidR="00F40404">
        <w:t xml:space="preserve">new material is characterised by an </w:t>
      </w:r>
      <w:r>
        <w:t xml:space="preserve">impedance </w:t>
      </w:r>
      <w:r w:rsidR="00F40404">
        <w:t xml:space="preserve">lower by </w:t>
      </w:r>
      <w:r w:rsidR="002341A8">
        <w:t xml:space="preserve">about </w:t>
      </w:r>
      <w:r w:rsidR="00F40404">
        <w:t xml:space="preserve">a factor </w:t>
      </w:r>
      <w:r w:rsidR="002341A8">
        <w:t>2</w:t>
      </w:r>
      <w:r w:rsidR="00F40404">
        <w:t xml:space="preserve"> with respect to the one of CFC. </w:t>
      </w:r>
      <w:r w:rsidR="001C0B70">
        <w:t>The collimator jaws are equip</w:t>
      </w:r>
      <w:r w:rsidR="00F22F9D">
        <w:t xml:space="preserve">ped with </w:t>
      </w:r>
      <w:r w:rsidR="001C0B70">
        <w:t>BPM button pick-ups, for an eas</w:t>
      </w:r>
      <w:ins w:id="144" w:author="Rodeirk B" w:date="2018-04-04T15:51:00Z">
        <w:r w:rsidR="00C20FF0">
          <w:t>y</w:t>
        </w:r>
      </w:ins>
      <w:r w:rsidR="001C0B70">
        <w:t xml:space="preserve"> determination of the beam closed orbit at the collimator and fast and precise alignment of the jaws. A third BPM is installed on the tank, to measure the beam position on the axis orthogonal to the one of cleaning.</w:t>
      </w:r>
      <w:r w:rsidR="00E51251">
        <w:t xml:space="preserve"> </w:t>
      </w:r>
    </w:p>
    <w:p w14:paraId="3D25CC7E" w14:textId="3DBFB6B4" w:rsidR="00697FD6" w:rsidRDefault="00901C20" w:rsidP="006E79C6">
      <w:pPr>
        <w:spacing w:line="240" w:lineRule="auto"/>
        <w:ind w:left="709"/>
        <w:jc w:val="center"/>
        <w:rPr>
          <w:szCs w:val="15"/>
        </w:rPr>
      </w:pPr>
      <w:r>
        <w:rPr>
          <w:noProof/>
          <w:szCs w:val="15"/>
          <w:lang w:val="en-US" w:eastAsia="en-US"/>
        </w:rPr>
        <w:drawing>
          <wp:inline distT="0" distB="0" distL="0" distR="0" wp14:anchorId="42B68040" wp14:editId="69F73E11">
            <wp:extent cx="4495059" cy="2434590"/>
            <wp:effectExtent l="0" t="0" r="1270" b="3810"/>
            <wp:docPr id="2" name="Picture 2" descr="Macintosh HD:Users:stefano:Library:Containers:com.apple.mail:Data:Library:Mail Downloads:C8F95396-1287-498C-9396-164815610947:TCPP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fano:Library:Containers:com.apple.mail:Data:Library:Mail Downloads:C8F95396-1287-498C-9396-164815610947:TCPPM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126"/>
                    <a:stretch/>
                  </pic:blipFill>
                  <pic:spPr bwMode="auto">
                    <a:xfrm>
                      <a:off x="0" y="0"/>
                      <a:ext cx="4503234" cy="2439017"/>
                    </a:xfrm>
                    <a:prstGeom prst="rect">
                      <a:avLst/>
                    </a:prstGeom>
                    <a:noFill/>
                    <a:ln>
                      <a:noFill/>
                    </a:ln>
                    <a:extLst>
                      <a:ext uri="{53640926-AAD7-44d8-BBD7-CCE9431645EC}">
                        <a14:shadowObscured xmlns:a14="http://schemas.microsoft.com/office/drawing/2010/main"/>
                      </a:ext>
                    </a:extLst>
                  </pic:spPr>
                </pic:pic>
              </a:graphicData>
            </a:graphic>
          </wp:inline>
        </w:drawing>
      </w:r>
    </w:p>
    <w:p w14:paraId="08E86D01" w14:textId="188F2C52" w:rsidR="00901C20" w:rsidRPr="00901C20" w:rsidRDefault="00901C20" w:rsidP="00901C20">
      <w:pPr>
        <w:pStyle w:val="Caption"/>
      </w:pPr>
      <w:r>
        <w:rPr>
          <w:noProof/>
          <w:lang w:val="en-US" w:eastAsia="en-US"/>
        </w:rPr>
        <w:drawing>
          <wp:inline distT="0" distB="0" distL="0" distR="0" wp14:anchorId="3FB45542" wp14:editId="0BBFF2DF">
            <wp:extent cx="4465834" cy="2418080"/>
            <wp:effectExtent l="0" t="0" r="0" b="1270"/>
            <wp:docPr id="4" name="Picture 4" descr="Macintosh HD:Users:stefano:Library:Containers:com.apple.mail:Data:Library:Mail Downloads:15F92B73-45ED-4D8B-8573-B230434B8540:TCPP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fano:Library:Containers:com.apple.mail:Data:Library:Mail Downloads:15F92B73-45ED-4D8B-8573-B230434B8540:TCPPM 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154"/>
                    <a:stretch/>
                  </pic:blipFill>
                  <pic:spPr bwMode="auto">
                    <a:xfrm>
                      <a:off x="0" y="0"/>
                      <a:ext cx="4478777" cy="2425088"/>
                    </a:xfrm>
                    <a:prstGeom prst="rect">
                      <a:avLst/>
                    </a:prstGeom>
                    <a:noFill/>
                    <a:ln>
                      <a:noFill/>
                    </a:ln>
                    <a:extLst>
                      <a:ext uri="{53640926-AAD7-44d8-BBD7-CCE9431645EC}">
                        <a14:shadowObscured xmlns:a14="http://schemas.microsoft.com/office/drawing/2010/main"/>
                      </a:ext>
                    </a:extLst>
                  </pic:spPr>
                </pic:pic>
              </a:graphicData>
            </a:graphic>
          </wp:inline>
        </w:drawing>
      </w:r>
    </w:p>
    <w:p w14:paraId="6E22C1CE" w14:textId="4A0E9A24" w:rsidR="00697FD6" w:rsidRDefault="00697FD6" w:rsidP="001C0B70">
      <w:pPr>
        <w:pStyle w:val="Caption"/>
        <w:spacing w:after="120"/>
      </w:pPr>
      <w:bookmarkStart w:id="145" w:name="_Ref508902613"/>
      <w:r>
        <w:t xml:space="preserve">Figure </w:t>
      </w:r>
      <w:r>
        <w:fldChar w:fldCharType="begin"/>
      </w:r>
      <w:r>
        <w:instrText xml:space="preserve"> SEQ Figure \* ARABIC </w:instrText>
      </w:r>
      <w:r>
        <w:fldChar w:fldCharType="separate"/>
      </w:r>
      <w:r w:rsidR="00191E81">
        <w:rPr>
          <w:noProof/>
        </w:rPr>
        <w:t>1</w:t>
      </w:r>
      <w:r>
        <w:rPr>
          <w:noProof/>
        </w:rPr>
        <w:fldChar w:fldCharType="end"/>
      </w:r>
      <w:bookmarkEnd w:id="145"/>
      <w:r>
        <w:t xml:space="preserve"> — </w:t>
      </w:r>
      <w:r w:rsidR="001C0B70">
        <w:t xml:space="preserve">3D </w:t>
      </w:r>
      <w:r w:rsidR="00EE47A9">
        <w:t>view</w:t>
      </w:r>
      <w:r w:rsidR="00F22F9D">
        <w:t xml:space="preserve"> [5]</w:t>
      </w:r>
      <w:r w:rsidR="001C0B70">
        <w:t xml:space="preserve"> of the TC</w:t>
      </w:r>
      <w:r w:rsidR="00DD5882">
        <w:t>P</w:t>
      </w:r>
      <w:r w:rsidR="001C0B70">
        <w:t>PM collimator</w:t>
      </w:r>
      <w:ins w:id="146" w:author="Alessio Mereghetti" w:date="2018-06-12T09:28:00Z">
        <w:r w:rsidR="00123FCA">
          <w:t xml:space="preserve"> </w:t>
        </w:r>
      </w:ins>
      <w:ins w:id="147" w:author="Alessio Mereghetti" w:date="2018-06-12T09:35:00Z">
        <w:r w:rsidR="00123FCA">
          <w:t>(</w:t>
        </w:r>
      </w:ins>
      <w:ins w:id="148" w:author="Alessio Mereghetti" w:date="2018-06-12T09:28:00Z">
        <w:r w:rsidR="00123FCA">
          <w:t>smarTeam code: ST</w:t>
        </w:r>
      </w:ins>
      <w:ins w:id="149" w:author="Alessio Mereghetti" w:date="2018-06-12T09:33:00Z">
        <w:r w:rsidR="00123FCA">
          <w:t>0953409</w:t>
        </w:r>
      </w:ins>
      <w:ins w:id="150" w:author="Alessio Mereghetti" w:date="2018-06-12T09:35:00Z">
        <w:r w:rsidR="00123FCA">
          <w:t>)</w:t>
        </w:r>
      </w:ins>
      <w:r w:rsidR="001C0B70">
        <w:t>.</w:t>
      </w:r>
      <w:r w:rsidR="00FC4595">
        <w:t xml:space="preserve"> </w:t>
      </w:r>
      <w:r w:rsidR="00901C20">
        <w:t xml:space="preserve">Top: full collimator, with RF fingers. Bottom: sketch </w:t>
      </w:r>
      <w:r w:rsidR="00B9261F">
        <w:t>with left jaw only to show the 60 cm active length (obtained through blocks of different thickness).</w:t>
      </w:r>
    </w:p>
    <w:p w14:paraId="1D77620A" w14:textId="578BBE4B" w:rsidR="00FC4595" w:rsidRPr="00FE28DA" w:rsidRDefault="00E51251" w:rsidP="00FE28DA">
      <w:pPr>
        <w:spacing w:line="240" w:lineRule="auto"/>
        <w:ind w:left="709"/>
        <w:jc w:val="both"/>
        <w:rPr>
          <w:lang w:val="en-US"/>
        </w:rPr>
      </w:pPr>
      <w:r>
        <w:fldChar w:fldCharType="begin"/>
      </w:r>
      <w:r>
        <w:instrText xml:space="preserve"> REF _Ref508914997 \h </w:instrText>
      </w:r>
      <w:r>
        <w:fldChar w:fldCharType="separate"/>
      </w:r>
      <w:r w:rsidR="00D118B2">
        <w:t xml:space="preserve">Table </w:t>
      </w:r>
      <w:r w:rsidR="00D118B2">
        <w:rPr>
          <w:noProof/>
        </w:rPr>
        <w:t>1</w:t>
      </w:r>
      <w:r>
        <w:fldChar w:fldCharType="end"/>
      </w:r>
      <w:r>
        <w:t xml:space="preserve"> summarises the main collimator parameters of the TCPPM design.</w:t>
      </w:r>
      <w:ins w:id="151" w:author="Stefano Redaelli" w:date="2018-05-25T10:20:00Z">
        <w:r w:rsidR="00FE28DA">
          <w:t xml:space="preserve"> </w:t>
        </w:r>
      </w:ins>
      <w:ins w:id="152" w:author="Stefano Redaelli" w:date="2018-05-25T10:21:00Z">
        <w:r w:rsidR="00FE28DA" w:rsidRPr="00FE28DA">
          <w:rPr>
            <w:lang w:val="en-US"/>
          </w:rPr>
          <w:t xml:space="preserve">The installation of the new collimators is done by replacing the existing ones. </w:t>
        </w:r>
        <w:r w:rsidR="00FE28DA" w:rsidRPr="00FE28DA">
          <w:rPr>
            <w:lang w:val="en-US"/>
          </w:rPr>
          <w:fldChar w:fldCharType="begin"/>
        </w:r>
        <w:r w:rsidR="00FE28DA" w:rsidRPr="00FE28DA">
          <w:rPr>
            <w:lang w:val="en-US"/>
          </w:rPr>
          <w:instrText xml:space="preserve"> REF _Ref508919924 \h </w:instrText>
        </w:r>
      </w:ins>
      <w:r w:rsidR="00FE28DA" w:rsidRPr="00FE28DA">
        <w:rPr>
          <w:lang w:val="en-US"/>
        </w:rPr>
      </w:r>
      <w:ins w:id="153" w:author="Stefano Redaelli" w:date="2018-05-25T10:21:00Z">
        <w:r w:rsidR="00FE28DA" w:rsidRPr="00FE28DA">
          <w:rPr>
            <w:lang w:val="en-US"/>
          </w:rPr>
          <w:fldChar w:fldCharType="separate"/>
        </w:r>
      </w:ins>
      <w:r w:rsidR="00FE28DA">
        <w:t xml:space="preserve">Table </w:t>
      </w:r>
      <w:r w:rsidR="00FE28DA">
        <w:rPr>
          <w:noProof/>
        </w:rPr>
        <w:t>2</w:t>
      </w:r>
      <w:ins w:id="154" w:author="Stefano Redaelli" w:date="2018-05-25T10:21:00Z">
        <w:r w:rsidR="00FE28DA" w:rsidRPr="00FE28DA">
          <w:fldChar w:fldCharType="end"/>
        </w:r>
        <w:r w:rsidR="00FE28DA" w:rsidRPr="00FE28DA">
          <w:rPr>
            <w:lang w:val="en-US"/>
          </w:rPr>
          <w:t xml:space="preserve"> lists </w:t>
        </w:r>
        <w:r w:rsidR="00FE28DA" w:rsidRPr="00FE28DA">
          <w:rPr>
            <w:lang w:val="en-US"/>
          </w:rPr>
          <w:lastRenderedPageBreak/>
          <w:t>the concerned slots for both B1 and B2.</w:t>
        </w:r>
      </w:ins>
      <w:ins w:id="155" w:author="Stefano Redaelli" w:date="2018-05-25T10:22:00Z">
        <w:r w:rsidR="00FE28DA">
          <w:rPr>
            <w:lang w:val="en-US"/>
          </w:rPr>
          <w:t xml:space="preserve"> </w:t>
        </w:r>
      </w:ins>
      <w:ins w:id="156" w:author="Stefano Redaelli" w:date="2018-05-25T10:20:00Z">
        <w:r w:rsidR="00FE28DA">
          <w:t>The layout names for the new collimators and the names of the embedded BPMs are listed in Table 2.</w:t>
        </w:r>
      </w:ins>
    </w:p>
    <w:p w14:paraId="6F181A62" w14:textId="69790112" w:rsidR="00D2567D" w:rsidRDefault="00D2567D" w:rsidP="00FE28DA">
      <w:pPr>
        <w:pStyle w:val="Caption"/>
        <w:spacing w:before="360" w:after="0"/>
      </w:pPr>
      <w:bookmarkStart w:id="157" w:name="_Ref508914997"/>
      <w:r>
        <w:t xml:space="preserve">Table </w:t>
      </w:r>
      <w:r>
        <w:fldChar w:fldCharType="begin"/>
      </w:r>
      <w:r>
        <w:instrText xml:space="preserve"> SEQ Table \* ARABIC </w:instrText>
      </w:r>
      <w:r>
        <w:fldChar w:fldCharType="separate"/>
      </w:r>
      <w:r w:rsidR="00191E81">
        <w:rPr>
          <w:noProof/>
        </w:rPr>
        <w:t>1</w:t>
      </w:r>
      <w:r>
        <w:rPr>
          <w:noProof/>
        </w:rPr>
        <w:fldChar w:fldCharType="end"/>
      </w:r>
      <w:bookmarkEnd w:id="157"/>
      <w:r>
        <w:t xml:space="preserve"> — Detailed parameter list of the </w:t>
      </w:r>
      <w:ins w:id="158" w:author="Anne-Laure Perrot" w:date="2018-05-15T11:26:00Z">
        <w:r w:rsidR="00D118B2">
          <w:t xml:space="preserve">TCPPM </w:t>
        </w:r>
      </w:ins>
      <w:r>
        <w:t>collimator design.</w:t>
      </w:r>
    </w:p>
    <w:tbl>
      <w:tblPr>
        <w:tblStyle w:val="TableGrid"/>
        <w:tblW w:w="0" w:type="auto"/>
        <w:jc w:val="center"/>
        <w:tblCellMar>
          <w:left w:w="0" w:type="dxa"/>
          <w:right w:w="0" w:type="dxa"/>
        </w:tblCellMar>
        <w:tblLook w:val="04A0" w:firstRow="1" w:lastRow="0" w:firstColumn="1" w:lastColumn="0" w:noHBand="0" w:noVBand="1"/>
      </w:tblPr>
      <w:tblGrid>
        <w:gridCol w:w="4225"/>
        <w:gridCol w:w="810"/>
        <w:gridCol w:w="3020"/>
      </w:tblGrid>
      <w:tr w:rsidR="00D2567D" w14:paraId="59F15F4C" w14:textId="77777777" w:rsidTr="00FC4595">
        <w:trPr>
          <w:jc w:val="center"/>
        </w:trPr>
        <w:tc>
          <w:tcPr>
            <w:tcW w:w="4225" w:type="dxa"/>
            <w:vAlign w:val="center"/>
          </w:tcPr>
          <w:p w14:paraId="0AB91FC9" w14:textId="77777777" w:rsidR="00D2567D" w:rsidRPr="00EE47A9" w:rsidRDefault="00D2567D" w:rsidP="00EE47A9">
            <w:pPr>
              <w:pStyle w:val="TableHeader"/>
              <w:jc w:val="left"/>
              <w:rPr>
                <w:b/>
              </w:rPr>
            </w:pPr>
            <w:r w:rsidRPr="00EE47A9">
              <w:rPr>
                <w:b/>
              </w:rPr>
              <w:t>Characteristics</w:t>
            </w:r>
          </w:p>
        </w:tc>
        <w:tc>
          <w:tcPr>
            <w:tcW w:w="810" w:type="dxa"/>
            <w:vAlign w:val="center"/>
          </w:tcPr>
          <w:p w14:paraId="7B0510FF" w14:textId="77777777" w:rsidR="00D2567D" w:rsidRPr="00EE47A9" w:rsidRDefault="00D2567D" w:rsidP="00EE47A9">
            <w:pPr>
              <w:pStyle w:val="TableHeader"/>
              <w:jc w:val="left"/>
              <w:rPr>
                <w:b/>
              </w:rPr>
            </w:pPr>
            <w:r w:rsidRPr="00EE47A9">
              <w:rPr>
                <w:b/>
              </w:rPr>
              <w:t>Units</w:t>
            </w:r>
          </w:p>
        </w:tc>
        <w:tc>
          <w:tcPr>
            <w:tcW w:w="3020" w:type="dxa"/>
            <w:vAlign w:val="center"/>
          </w:tcPr>
          <w:p w14:paraId="0C6A0292" w14:textId="77777777" w:rsidR="00D2567D" w:rsidRPr="00EE47A9" w:rsidRDefault="00D2567D" w:rsidP="00EE47A9">
            <w:pPr>
              <w:pStyle w:val="TableHeader"/>
              <w:jc w:val="left"/>
              <w:rPr>
                <w:b/>
              </w:rPr>
            </w:pPr>
            <w:r w:rsidRPr="00EE47A9">
              <w:rPr>
                <w:b/>
              </w:rPr>
              <w:t>Value</w:t>
            </w:r>
          </w:p>
        </w:tc>
      </w:tr>
      <w:tr w:rsidR="00D2567D" w14:paraId="6428F71E" w14:textId="77777777" w:rsidTr="00FC4595">
        <w:trPr>
          <w:jc w:val="center"/>
        </w:trPr>
        <w:tc>
          <w:tcPr>
            <w:tcW w:w="4225" w:type="dxa"/>
          </w:tcPr>
          <w:p w14:paraId="1BE1D2A9" w14:textId="77777777" w:rsidR="00D2567D" w:rsidRDefault="00EE47A9" w:rsidP="00815174">
            <w:pPr>
              <w:pStyle w:val="TableAlignLeft"/>
            </w:pPr>
            <w:r>
              <w:t>Jaw active length</w:t>
            </w:r>
          </w:p>
        </w:tc>
        <w:tc>
          <w:tcPr>
            <w:tcW w:w="810" w:type="dxa"/>
          </w:tcPr>
          <w:p w14:paraId="415B4E06" w14:textId="77777777" w:rsidR="00D2567D" w:rsidRDefault="00EE47A9" w:rsidP="00815174">
            <w:pPr>
              <w:pStyle w:val="TableAlignLeft"/>
            </w:pPr>
            <w:r>
              <w:t>mm</w:t>
            </w:r>
          </w:p>
        </w:tc>
        <w:tc>
          <w:tcPr>
            <w:tcW w:w="3020" w:type="dxa"/>
          </w:tcPr>
          <w:p w14:paraId="66CD1199" w14:textId="77777777" w:rsidR="00D2567D" w:rsidRDefault="00DD5882" w:rsidP="00815174">
            <w:pPr>
              <w:pStyle w:val="TableAlignLeft"/>
            </w:pPr>
            <w:r>
              <w:t>6</w:t>
            </w:r>
            <w:r w:rsidR="00FC4595">
              <w:t>00</w:t>
            </w:r>
          </w:p>
        </w:tc>
      </w:tr>
      <w:tr w:rsidR="00D2567D" w14:paraId="32399828" w14:textId="77777777" w:rsidTr="00FC4595">
        <w:trPr>
          <w:jc w:val="center"/>
        </w:trPr>
        <w:tc>
          <w:tcPr>
            <w:tcW w:w="4225" w:type="dxa"/>
          </w:tcPr>
          <w:p w14:paraId="129D2041" w14:textId="77777777" w:rsidR="00EE47A9" w:rsidRDefault="00EE47A9" w:rsidP="00EE47A9">
            <w:pPr>
              <w:pStyle w:val="TableAlignLeft"/>
            </w:pPr>
            <w:r>
              <w:t>Jaw absorbing material</w:t>
            </w:r>
          </w:p>
        </w:tc>
        <w:tc>
          <w:tcPr>
            <w:tcW w:w="810" w:type="dxa"/>
          </w:tcPr>
          <w:p w14:paraId="30EB15BC" w14:textId="77777777" w:rsidR="00D2567D" w:rsidRDefault="00D2567D" w:rsidP="00815174">
            <w:pPr>
              <w:pStyle w:val="TableAlignLeft"/>
            </w:pPr>
          </w:p>
        </w:tc>
        <w:tc>
          <w:tcPr>
            <w:tcW w:w="3020" w:type="dxa"/>
          </w:tcPr>
          <w:p w14:paraId="45ADA902" w14:textId="77777777" w:rsidR="00D2567D" w:rsidRDefault="00FC4595" w:rsidP="00815174">
            <w:pPr>
              <w:pStyle w:val="TableAlignLeft"/>
            </w:pPr>
            <w:r>
              <w:t>MoGr</w:t>
            </w:r>
          </w:p>
        </w:tc>
      </w:tr>
      <w:tr w:rsidR="00EE47A9" w14:paraId="74A3ED11" w14:textId="77777777" w:rsidTr="00FC4595">
        <w:trPr>
          <w:jc w:val="center"/>
        </w:trPr>
        <w:tc>
          <w:tcPr>
            <w:tcW w:w="4225" w:type="dxa"/>
          </w:tcPr>
          <w:p w14:paraId="668EF59E" w14:textId="77777777" w:rsidR="00EE47A9" w:rsidRDefault="00EE47A9" w:rsidP="00EE47A9">
            <w:pPr>
              <w:pStyle w:val="TableAlignLeft"/>
            </w:pPr>
            <w:r>
              <w:t>Flange-to-flange distance</w:t>
            </w:r>
          </w:p>
        </w:tc>
        <w:tc>
          <w:tcPr>
            <w:tcW w:w="810" w:type="dxa"/>
          </w:tcPr>
          <w:p w14:paraId="1571AC5B" w14:textId="77777777" w:rsidR="00EE47A9" w:rsidRDefault="00EE47A9" w:rsidP="00815174">
            <w:pPr>
              <w:pStyle w:val="TableAlignLeft"/>
            </w:pPr>
            <w:r>
              <w:t>mm</w:t>
            </w:r>
          </w:p>
        </w:tc>
        <w:tc>
          <w:tcPr>
            <w:tcW w:w="3020" w:type="dxa"/>
          </w:tcPr>
          <w:p w14:paraId="44EDDF7F" w14:textId="77777777" w:rsidR="00EE47A9" w:rsidRDefault="00FC4595" w:rsidP="00B84681">
            <w:pPr>
              <w:pStyle w:val="TableAlignLeft"/>
            </w:pPr>
            <w:r>
              <w:t>1</w:t>
            </w:r>
            <w:r w:rsidR="00B84681">
              <w:t>4</w:t>
            </w:r>
            <w:r>
              <w:t>80</w:t>
            </w:r>
          </w:p>
        </w:tc>
      </w:tr>
      <w:tr w:rsidR="00EE47A9" w14:paraId="7FEA846E" w14:textId="77777777" w:rsidTr="00FC4595">
        <w:trPr>
          <w:jc w:val="center"/>
        </w:trPr>
        <w:tc>
          <w:tcPr>
            <w:tcW w:w="4225" w:type="dxa"/>
          </w:tcPr>
          <w:p w14:paraId="4FCA8E86" w14:textId="77777777" w:rsidR="00EE47A9" w:rsidRDefault="00EE47A9" w:rsidP="00EE47A9">
            <w:pPr>
              <w:pStyle w:val="TableAlignLeft"/>
            </w:pPr>
            <w:r>
              <w:t>Number of jaws</w:t>
            </w:r>
          </w:p>
        </w:tc>
        <w:tc>
          <w:tcPr>
            <w:tcW w:w="810" w:type="dxa"/>
          </w:tcPr>
          <w:p w14:paraId="28CA9382" w14:textId="77777777" w:rsidR="00EE47A9" w:rsidRDefault="00EE47A9" w:rsidP="00815174">
            <w:pPr>
              <w:pStyle w:val="TableAlignLeft"/>
            </w:pPr>
          </w:p>
        </w:tc>
        <w:tc>
          <w:tcPr>
            <w:tcW w:w="3020" w:type="dxa"/>
          </w:tcPr>
          <w:p w14:paraId="7E899A1F" w14:textId="77777777" w:rsidR="00EE47A9" w:rsidRDefault="00FC4595" w:rsidP="00815174">
            <w:pPr>
              <w:pStyle w:val="TableAlignLeft"/>
            </w:pPr>
            <w:r>
              <w:t>2</w:t>
            </w:r>
          </w:p>
        </w:tc>
      </w:tr>
      <w:tr w:rsidR="00EE47A9" w14:paraId="2227E239" w14:textId="77777777" w:rsidTr="00FC4595">
        <w:trPr>
          <w:jc w:val="center"/>
        </w:trPr>
        <w:tc>
          <w:tcPr>
            <w:tcW w:w="4225" w:type="dxa"/>
          </w:tcPr>
          <w:p w14:paraId="62E762D3" w14:textId="77777777" w:rsidR="00EE47A9" w:rsidRDefault="00EE47A9" w:rsidP="00EE47A9">
            <w:pPr>
              <w:pStyle w:val="TableAlignLeft"/>
            </w:pPr>
            <w:r>
              <w:t>Orientation</w:t>
            </w:r>
          </w:p>
        </w:tc>
        <w:tc>
          <w:tcPr>
            <w:tcW w:w="810" w:type="dxa"/>
          </w:tcPr>
          <w:p w14:paraId="61C72406" w14:textId="77777777" w:rsidR="00EE47A9" w:rsidRDefault="00EE47A9" w:rsidP="00815174">
            <w:pPr>
              <w:pStyle w:val="TableAlignLeft"/>
            </w:pPr>
          </w:p>
        </w:tc>
        <w:tc>
          <w:tcPr>
            <w:tcW w:w="3020" w:type="dxa"/>
          </w:tcPr>
          <w:p w14:paraId="2FBDDF2F" w14:textId="43100256" w:rsidR="00EE47A9" w:rsidRDefault="00FC4595" w:rsidP="00815174">
            <w:pPr>
              <w:pStyle w:val="TableAlignLeft"/>
            </w:pPr>
            <w:r>
              <w:t>Depending on installation slot</w:t>
            </w:r>
            <w:r w:rsidR="00274DF4">
              <w:t xml:space="preserve"> (see </w:t>
            </w:r>
            <w:r w:rsidR="00274DF4">
              <w:fldChar w:fldCharType="begin"/>
            </w:r>
            <w:r w:rsidR="00274DF4">
              <w:instrText xml:space="preserve"> REF _Ref508919924 \h </w:instrText>
            </w:r>
            <w:r w:rsidR="00274DF4">
              <w:fldChar w:fldCharType="separate"/>
            </w:r>
            <w:r w:rsidR="00191E81">
              <w:t xml:space="preserve">Table </w:t>
            </w:r>
            <w:r w:rsidR="00191E81">
              <w:rPr>
                <w:noProof/>
              </w:rPr>
              <w:t>2</w:t>
            </w:r>
            <w:r w:rsidR="00274DF4">
              <w:fldChar w:fldCharType="end"/>
            </w:r>
            <w:r w:rsidR="00274DF4">
              <w:t>)</w:t>
            </w:r>
          </w:p>
        </w:tc>
      </w:tr>
      <w:tr w:rsidR="00EE47A9" w14:paraId="7BBABAA3" w14:textId="77777777" w:rsidTr="00FC4595">
        <w:trPr>
          <w:jc w:val="center"/>
        </w:trPr>
        <w:tc>
          <w:tcPr>
            <w:tcW w:w="4225" w:type="dxa"/>
          </w:tcPr>
          <w:p w14:paraId="6F1E5782" w14:textId="77777777" w:rsidR="00EE47A9" w:rsidRDefault="00EE47A9" w:rsidP="00EE47A9">
            <w:pPr>
              <w:pStyle w:val="TableAlignLeft"/>
            </w:pPr>
            <w:r>
              <w:t>Number of BPM</w:t>
            </w:r>
            <w:r w:rsidR="00274DF4">
              <w:t xml:space="preserve"> button</w:t>
            </w:r>
            <w:r>
              <w:t>s per jaw</w:t>
            </w:r>
          </w:p>
        </w:tc>
        <w:tc>
          <w:tcPr>
            <w:tcW w:w="810" w:type="dxa"/>
          </w:tcPr>
          <w:p w14:paraId="7A0FF5E8" w14:textId="77777777" w:rsidR="00EE47A9" w:rsidRDefault="00EE47A9" w:rsidP="00815174">
            <w:pPr>
              <w:pStyle w:val="TableAlignLeft"/>
            </w:pPr>
          </w:p>
        </w:tc>
        <w:tc>
          <w:tcPr>
            <w:tcW w:w="3020" w:type="dxa"/>
          </w:tcPr>
          <w:p w14:paraId="5159C3D6" w14:textId="77777777" w:rsidR="00EE47A9" w:rsidRDefault="00FC4595" w:rsidP="00815174">
            <w:pPr>
              <w:pStyle w:val="TableAlignLeft"/>
            </w:pPr>
            <w:r>
              <w:t>2</w:t>
            </w:r>
          </w:p>
        </w:tc>
      </w:tr>
      <w:tr w:rsidR="00274DF4" w14:paraId="1E9DF03B" w14:textId="77777777" w:rsidTr="00FC4595">
        <w:trPr>
          <w:jc w:val="center"/>
        </w:trPr>
        <w:tc>
          <w:tcPr>
            <w:tcW w:w="4225" w:type="dxa"/>
          </w:tcPr>
          <w:p w14:paraId="4596ED82" w14:textId="77777777" w:rsidR="00274DF4" w:rsidRDefault="00274DF4" w:rsidP="00EE47A9">
            <w:pPr>
              <w:pStyle w:val="TableAlignLeft"/>
            </w:pPr>
            <w:r>
              <w:t>Number of tank BPM buttons</w:t>
            </w:r>
          </w:p>
        </w:tc>
        <w:tc>
          <w:tcPr>
            <w:tcW w:w="810" w:type="dxa"/>
          </w:tcPr>
          <w:p w14:paraId="4A227C74" w14:textId="77777777" w:rsidR="00274DF4" w:rsidRDefault="00274DF4" w:rsidP="00815174">
            <w:pPr>
              <w:pStyle w:val="TableAlignLeft"/>
            </w:pPr>
          </w:p>
        </w:tc>
        <w:tc>
          <w:tcPr>
            <w:tcW w:w="3020" w:type="dxa"/>
          </w:tcPr>
          <w:p w14:paraId="280D3B05" w14:textId="77777777" w:rsidR="00274DF4" w:rsidRDefault="00274DF4" w:rsidP="00815174">
            <w:pPr>
              <w:pStyle w:val="TableAlignLeft"/>
            </w:pPr>
            <w:r>
              <w:t>2</w:t>
            </w:r>
          </w:p>
        </w:tc>
      </w:tr>
      <w:tr w:rsidR="00EE47A9" w14:paraId="6D02B58F" w14:textId="77777777" w:rsidTr="00FC4595">
        <w:trPr>
          <w:jc w:val="center"/>
        </w:trPr>
        <w:tc>
          <w:tcPr>
            <w:tcW w:w="4225" w:type="dxa"/>
          </w:tcPr>
          <w:p w14:paraId="2C15D0DD" w14:textId="77777777" w:rsidR="00EE47A9" w:rsidRDefault="00EE47A9" w:rsidP="00EE47A9">
            <w:pPr>
              <w:pStyle w:val="TableAlignLeft"/>
            </w:pPr>
            <w:r>
              <w:t>RF damping</w:t>
            </w:r>
          </w:p>
        </w:tc>
        <w:tc>
          <w:tcPr>
            <w:tcW w:w="810" w:type="dxa"/>
          </w:tcPr>
          <w:p w14:paraId="5BFA886C" w14:textId="77777777" w:rsidR="00EE47A9" w:rsidRDefault="00EE47A9" w:rsidP="00815174">
            <w:pPr>
              <w:pStyle w:val="TableAlignLeft"/>
            </w:pPr>
          </w:p>
        </w:tc>
        <w:tc>
          <w:tcPr>
            <w:tcW w:w="3020" w:type="dxa"/>
          </w:tcPr>
          <w:p w14:paraId="355084C8" w14:textId="77777777" w:rsidR="00EE47A9" w:rsidRDefault="00FC4595" w:rsidP="00815174">
            <w:pPr>
              <w:pStyle w:val="TableAlignLeft"/>
            </w:pPr>
            <w:r>
              <w:t>RF fingers</w:t>
            </w:r>
          </w:p>
        </w:tc>
      </w:tr>
      <w:tr w:rsidR="00EE47A9" w14:paraId="5AD753FD" w14:textId="77777777" w:rsidTr="00FC4595">
        <w:trPr>
          <w:jc w:val="center"/>
        </w:trPr>
        <w:tc>
          <w:tcPr>
            <w:tcW w:w="4225" w:type="dxa"/>
          </w:tcPr>
          <w:p w14:paraId="1BFC250A" w14:textId="77777777" w:rsidR="00EE47A9" w:rsidRDefault="00EE47A9" w:rsidP="00EE47A9">
            <w:pPr>
              <w:pStyle w:val="TableAlignLeft"/>
            </w:pPr>
            <w:r>
              <w:t>Cooling of the jaw</w:t>
            </w:r>
          </w:p>
        </w:tc>
        <w:tc>
          <w:tcPr>
            <w:tcW w:w="810" w:type="dxa"/>
          </w:tcPr>
          <w:p w14:paraId="3325AE4D" w14:textId="77777777" w:rsidR="00EE47A9" w:rsidRDefault="00EE47A9" w:rsidP="00815174">
            <w:pPr>
              <w:pStyle w:val="TableAlignLeft"/>
            </w:pPr>
          </w:p>
        </w:tc>
        <w:tc>
          <w:tcPr>
            <w:tcW w:w="3020" w:type="dxa"/>
          </w:tcPr>
          <w:p w14:paraId="479C8641" w14:textId="77777777" w:rsidR="00EE47A9" w:rsidRDefault="00FC4595" w:rsidP="00815174">
            <w:pPr>
              <w:pStyle w:val="TableAlignLeft"/>
            </w:pPr>
            <w:r>
              <w:t>Demineralised water</w:t>
            </w:r>
          </w:p>
        </w:tc>
      </w:tr>
      <w:tr w:rsidR="00EE47A9" w14:paraId="3568E3FD" w14:textId="77777777" w:rsidTr="00FC4595">
        <w:trPr>
          <w:jc w:val="center"/>
        </w:trPr>
        <w:tc>
          <w:tcPr>
            <w:tcW w:w="4225" w:type="dxa"/>
          </w:tcPr>
          <w:p w14:paraId="11BDEBBA" w14:textId="77777777" w:rsidR="00EE47A9" w:rsidRDefault="00EE47A9" w:rsidP="00EE47A9">
            <w:pPr>
              <w:pStyle w:val="TableAlignLeft"/>
            </w:pPr>
            <w:r>
              <w:t>Minimum gap</w:t>
            </w:r>
          </w:p>
        </w:tc>
        <w:tc>
          <w:tcPr>
            <w:tcW w:w="810" w:type="dxa"/>
          </w:tcPr>
          <w:p w14:paraId="3E08F7BE" w14:textId="77777777" w:rsidR="00EE47A9" w:rsidRDefault="00EE47A9" w:rsidP="00EE47A9">
            <w:pPr>
              <w:pStyle w:val="TableAlignLeft"/>
            </w:pPr>
            <w:r>
              <w:t>mm</w:t>
            </w:r>
          </w:p>
        </w:tc>
        <w:tc>
          <w:tcPr>
            <w:tcW w:w="3020" w:type="dxa"/>
          </w:tcPr>
          <w:p w14:paraId="7914FE33" w14:textId="77777777" w:rsidR="00EE47A9" w:rsidRDefault="00FC4595" w:rsidP="00815174">
            <w:pPr>
              <w:pStyle w:val="TableAlignLeft"/>
            </w:pPr>
            <w:r>
              <w:t>&lt;2</w:t>
            </w:r>
          </w:p>
        </w:tc>
      </w:tr>
      <w:tr w:rsidR="00EE47A9" w14:paraId="5D0DC75C" w14:textId="77777777" w:rsidTr="00FC4595">
        <w:trPr>
          <w:jc w:val="center"/>
        </w:trPr>
        <w:tc>
          <w:tcPr>
            <w:tcW w:w="4225" w:type="dxa"/>
          </w:tcPr>
          <w:p w14:paraId="13FF2553" w14:textId="77777777" w:rsidR="00EE47A9" w:rsidRDefault="00EE47A9" w:rsidP="00EE47A9">
            <w:pPr>
              <w:pStyle w:val="TableAlignLeft"/>
            </w:pPr>
            <w:r>
              <w:t>Maximum gap</w:t>
            </w:r>
          </w:p>
        </w:tc>
        <w:tc>
          <w:tcPr>
            <w:tcW w:w="810" w:type="dxa"/>
          </w:tcPr>
          <w:p w14:paraId="3E478E69" w14:textId="77777777" w:rsidR="00EE47A9" w:rsidRDefault="00EE47A9" w:rsidP="00EE47A9">
            <w:pPr>
              <w:pStyle w:val="TableAlignLeft"/>
            </w:pPr>
            <w:r>
              <w:t>mm</w:t>
            </w:r>
          </w:p>
        </w:tc>
        <w:tc>
          <w:tcPr>
            <w:tcW w:w="3020" w:type="dxa"/>
          </w:tcPr>
          <w:p w14:paraId="5A2F20E5" w14:textId="77777777" w:rsidR="00EE47A9" w:rsidRDefault="00FC4595" w:rsidP="00815174">
            <w:pPr>
              <w:pStyle w:val="TableAlignLeft"/>
            </w:pPr>
            <w:r>
              <w:t>50</w:t>
            </w:r>
          </w:p>
        </w:tc>
      </w:tr>
      <w:tr w:rsidR="00EE47A9" w14:paraId="057E0F27" w14:textId="77777777" w:rsidTr="00FC4595">
        <w:trPr>
          <w:jc w:val="center"/>
        </w:trPr>
        <w:tc>
          <w:tcPr>
            <w:tcW w:w="4225" w:type="dxa"/>
          </w:tcPr>
          <w:p w14:paraId="74A5E9EA" w14:textId="77777777" w:rsidR="00EE47A9" w:rsidRDefault="00EE47A9" w:rsidP="00EE47A9">
            <w:pPr>
              <w:pStyle w:val="TableAlignLeft"/>
            </w:pPr>
            <w:r>
              <w:t>Stroke across zero</w:t>
            </w:r>
          </w:p>
        </w:tc>
        <w:tc>
          <w:tcPr>
            <w:tcW w:w="810" w:type="dxa"/>
          </w:tcPr>
          <w:p w14:paraId="1C0B9984" w14:textId="77777777" w:rsidR="00EE47A9" w:rsidRDefault="00EE47A9" w:rsidP="00EE47A9">
            <w:pPr>
              <w:pStyle w:val="TableAlignLeft"/>
            </w:pPr>
            <w:r>
              <w:t>mm</w:t>
            </w:r>
          </w:p>
        </w:tc>
        <w:tc>
          <w:tcPr>
            <w:tcW w:w="3020" w:type="dxa"/>
          </w:tcPr>
          <w:p w14:paraId="040D18D3" w14:textId="77777777" w:rsidR="00EE47A9" w:rsidRDefault="00FC4595" w:rsidP="00815174">
            <w:pPr>
              <w:pStyle w:val="TableAlignLeft"/>
            </w:pPr>
            <w:r>
              <w:t>5</w:t>
            </w:r>
          </w:p>
        </w:tc>
      </w:tr>
      <w:tr w:rsidR="00EE47A9" w14:paraId="7B06385C" w14:textId="77777777" w:rsidTr="00FC4595">
        <w:trPr>
          <w:jc w:val="center"/>
        </w:trPr>
        <w:tc>
          <w:tcPr>
            <w:tcW w:w="4225" w:type="dxa"/>
          </w:tcPr>
          <w:p w14:paraId="5017FCFF" w14:textId="77777777" w:rsidR="00EE47A9" w:rsidRDefault="00EE47A9" w:rsidP="00EE47A9">
            <w:pPr>
              <w:pStyle w:val="TableAlignLeft"/>
            </w:pPr>
            <w:r>
              <w:t>Number of motors per jaw</w:t>
            </w:r>
          </w:p>
        </w:tc>
        <w:tc>
          <w:tcPr>
            <w:tcW w:w="810" w:type="dxa"/>
          </w:tcPr>
          <w:p w14:paraId="43519475" w14:textId="77777777" w:rsidR="00EE47A9" w:rsidRDefault="00EE47A9" w:rsidP="00815174">
            <w:pPr>
              <w:pStyle w:val="TableAlignLeft"/>
            </w:pPr>
          </w:p>
        </w:tc>
        <w:tc>
          <w:tcPr>
            <w:tcW w:w="3020" w:type="dxa"/>
          </w:tcPr>
          <w:p w14:paraId="2BB933D5" w14:textId="77777777" w:rsidR="00EE47A9" w:rsidRDefault="00FC4595" w:rsidP="00815174">
            <w:pPr>
              <w:pStyle w:val="TableAlignLeft"/>
            </w:pPr>
            <w:r>
              <w:t>2</w:t>
            </w:r>
          </w:p>
        </w:tc>
      </w:tr>
      <w:tr w:rsidR="00EE47A9" w14:paraId="0DEA8987" w14:textId="77777777" w:rsidTr="00FC4595">
        <w:trPr>
          <w:jc w:val="center"/>
        </w:trPr>
        <w:tc>
          <w:tcPr>
            <w:tcW w:w="4225" w:type="dxa"/>
          </w:tcPr>
          <w:p w14:paraId="38AD144A" w14:textId="77777777" w:rsidR="00EE47A9" w:rsidRDefault="00EE47A9" w:rsidP="00EE47A9">
            <w:pPr>
              <w:pStyle w:val="TableAlignLeft"/>
            </w:pPr>
            <w:r>
              <w:t>Angular adjustments</w:t>
            </w:r>
          </w:p>
        </w:tc>
        <w:tc>
          <w:tcPr>
            <w:tcW w:w="810" w:type="dxa"/>
          </w:tcPr>
          <w:p w14:paraId="62F01FE4" w14:textId="77777777" w:rsidR="00EE47A9" w:rsidRDefault="00EE47A9" w:rsidP="00815174">
            <w:pPr>
              <w:pStyle w:val="TableAlignLeft"/>
            </w:pPr>
          </w:p>
        </w:tc>
        <w:tc>
          <w:tcPr>
            <w:tcW w:w="3020" w:type="dxa"/>
          </w:tcPr>
          <w:p w14:paraId="310452D5" w14:textId="77777777" w:rsidR="00EE47A9" w:rsidRDefault="00FC4595" w:rsidP="00815174">
            <w:pPr>
              <w:pStyle w:val="TableAlignLeft"/>
            </w:pPr>
            <w:r>
              <w:t>Yes</w:t>
            </w:r>
          </w:p>
        </w:tc>
      </w:tr>
      <w:tr w:rsidR="00EE47A9" w14:paraId="27B5B33F" w14:textId="77777777" w:rsidTr="00FC4595">
        <w:trPr>
          <w:jc w:val="center"/>
        </w:trPr>
        <w:tc>
          <w:tcPr>
            <w:tcW w:w="4225" w:type="dxa"/>
          </w:tcPr>
          <w:p w14:paraId="79AAB2D7" w14:textId="77777777" w:rsidR="00EE47A9" w:rsidRDefault="00EE47A9" w:rsidP="00EE47A9">
            <w:pPr>
              <w:pStyle w:val="TableAlignLeft"/>
            </w:pPr>
            <w:r>
              <w:t>Transverse jaw movement (fifth axis)</w:t>
            </w:r>
          </w:p>
        </w:tc>
        <w:tc>
          <w:tcPr>
            <w:tcW w:w="810" w:type="dxa"/>
          </w:tcPr>
          <w:p w14:paraId="249BE827" w14:textId="77777777" w:rsidR="00EE47A9" w:rsidRDefault="00EE47A9" w:rsidP="00815174">
            <w:pPr>
              <w:pStyle w:val="TableAlignLeft"/>
            </w:pPr>
          </w:p>
        </w:tc>
        <w:tc>
          <w:tcPr>
            <w:tcW w:w="3020" w:type="dxa"/>
          </w:tcPr>
          <w:p w14:paraId="0C25F85D" w14:textId="77777777" w:rsidR="00EE47A9" w:rsidRDefault="00FC4595" w:rsidP="00815174">
            <w:pPr>
              <w:pStyle w:val="TableAlignLeft"/>
            </w:pPr>
            <w:r>
              <w:t>Yes</w:t>
            </w:r>
          </w:p>
        </w:tc>
      </w:tr>
    </w:tbl>
    <w:p w14:paraId="36B02C6B" w14:textId="4592F76C" w:rsidR="00697FD6" w:rsidRDefault="00697FD6" w:rsidP="00FE28DA">
      <w:pPr>
        <w:pStyle w:val="Caption"/>
        <w:spacing w:before="360" w:after="0"/>
      </w:pPr>
      <w:bookmarkStart w:id="159" w:name="_Ref508919924"/>
      <w:r>
        <w:t xml:space="preserve">Table </w:t>
      </w:r>
      <w:r>
        <w:fldChar w:fldCharType="begin"/>
      </w:r>
      <w:r>
        <w:instrText xml:space="preserve"> SEQ Table \* ARABIC </w:instrText>
      </w:r>
      <w:r>
        <w:fldChar w:fldCharType="separate"/>
      </w:r>
      <w:r w:rsidR="00191E81">
        <w:rPr>
          <w:noProof/>
        </w:rPr>
        <w:t>2</w:t>
      </w:r>
      <w:r>
        <w:rPr>
          <w:noProof/>
        </w:rPr>
        <w:fldChar w:fldCharType="end"/>
      </w:r>
      <w:bookmarkEnd w:id="159"/>
      <w:r>
        <w:t xml:space="preserve"> — </w:t>
      </w:r>
      <w:r w:rsidR="00C32D9D">
        <w:t>Installation slot</w:t>
      </w:r>
      <w:r w:rsidR="00DD5882">
        <w:t>s</w:t>
      </w:r>
      <w:r w:rsidR="00C32D9D">
        <w:t xml:space="preserve"> of the </w:t>
      </w:r>
      <w:ins w:id="160" w:author="Anne-Laure Perrot" w:date="2018-05-15T11:36:00Z">
        <w:r w:rsidR="004C7382">
          <w:t xml:space="preserve">four </w:t>
        </w:r>
      </w:ins>
      <w:r w:rsidR="00C32D9D">
        <w:t>new TC</w:t>
      </w:r>
      <w:r w:rsidR="00DD5882">
        <w:t>P</w:t>
      </w:r>
      <w:r w:rsidR="00C32D9D">
        <w:t>PM</w:t>
      </w:r>
      <w:ins w:id="161" w:author="Anne-Laure Perrot" w:date="2018-05-15T11:36:00Z">
        <w:r w:rsidR="004C7382">
          <w:t>s</w:t>
        </w:r>
      </w:ins>
      <w:r w:rsidR="00C32D9D">
        <w:t xml:space="preserve"> in IR7</w:t>
      </w:r>
      <w:r w:rsidR="00DD5882">
        <w:t>, replacing the existing vertical and horizontal primary collimators in IR7</w:t>
      </w:r>
      <w:ins w:id="162" w:author="Alessio Mereghetti" w:date="2018-06-11T22:44:00Z">
        <w:r w:rsidR="009466EF">
          <w:t>. We propose to keep the same layout names as for the present primary collimators</w:t>
        </w:r>
      </w:ins>
      <w:ins w:id="163" w:author="Stefano Redaelli" w:date="2018-05-24T16:59:00Z">
        <w:r w:rsidR="006E79C6">
          <w:t>.</w:t>
        </w:r>
      </w:ins>
    </w:p>
    <w:tbl>
      <w:tblPr>
        <w:tblStyle w:val="TableGrid"/>
        <w:tblW w:w="0" w:type="auto"/>
        <w:jc w:val="center"/>
        <w:tblCellMar>
          <w:left w:w="0" w:type="dxa"/>
          <w:right w:w="0" w:type="dxa"/>
        </w:tblCellMar>
        <w:tblLook w:val="04A0" w:firstRow="1" w:lastRow="0" w:firstColumn="1" w:lastColumn="0" w:noHBand="0" w:noVBand="1"/>
      </w:tblPr>
      <w:tblGrid>
        <w:gridCol w:w="2408"/>
        <w:gridCol w:w="2407"/>
        <w:gridCol w:w="2407"/>
      </w:tblGrid>
      <w:tr w:rsidR="00815174" w14:paraId="76615D47" w14:textId="77777777" w:rsidTr="00815174">
        <w:trPr>
          <w:jc w:val="center"/>
        </w:trPr>
        <w:tc>
          <w:tcPr>
            <w:tcW w:w="2408" w:type="dxa"/>
            <w:vAlign w:val="center"/>
          </w:tcPr>
          <w:p w14:paraId="1FA4CB32" w14:textId="77777777" w:rsidR="00815174" w:rsidRPr="00C32D9D" w:rsidRDefault="00815174" w:rsidP="00815174">
            <w:pPr>
              <w:pStyle w:val="TableHeader"/>
              <w:rPr>
                <w:b/>
              </w:rPr>
            </w:pPr>
            <w:r w:rsidRPr="00C32D9D">
              <w:rPr>
                <w:b/>
              </w:rPr>
              <w:t>B1 Slot</w:t>
            </w:r>
          </w:p>
        </w:tc>
        <w:tc>
          <w:tcPr>
            <w:tcW w:w="2407" w:type="dxa"/>
            <w:vAlign w:val="center"/>
          </w:tcPr>
          <w:p w14:paraId="1013EF85" w14:textId="77777777" w:rsidR="00815174" w:rsidRPr="00C32D9D" w:rsidRDefault="00815174" w:rsidP="00815174">
            <w:pPr>
              <w:pStyle w:val="TableHeader"/>
              <w:rPr>
                <w:b/>
              </w:rPr>
            </w:pPr>
            <w:r w:rsidRPr="00C32D9D">
              <w:rPr>
                <w:b/>
              </w:rPr>
              <w:t>B2 Slot</w:t>
            </w:r>
          </w:p>
        </w:tc>
        <w:tc>
          <w:tcPr>
            <w:tcW w:w="2407" w:type="dxa"/>
          </w:tcPr>
          <w:p w14:paraId="67D87730" w14:textId="77777777" w:rsidR="00815174" w:rsidRPr="00C32D9D" w:rsidRDefault="00815174" w:rsidP="00815174">
            <w:pPr>
              <w:pStyle w:val="TableHeader"/>
              <w:rPr>
                <w:b/>
              </w:rPr>
            </w:pPr>
            <w:r>
              <w:rPr>
                <w:b/>
              </w:rPr>
              <w:t>Skew Angle [deg]</w:t>
            </w:r>
          </w:p>
        </w:tc>
      </w:tr>
      <w:tr w:rsidR="00815174" w14:paraId="5E8DEFD5" w14:textId="77777777" w:rsidTr="00815174">
        <w:trPr>
          <w:jc w:val="center"/>
        </w:trPr>
        <w:tc>
          <w:tcPr>
            <w:tcW w:w="2408" w:type="dxa"/>
          </w:tcPr>
          <w:p w14:paraId="10445BC4" w14:textId="77777777" w:rsidR="00815174" w:rsidRDefault="00815174" w:rsidP="00DD5882">
            <w:pPr>
              <w:pStyle w:val="TableAlignLeft"/>
            </w:pPr>
            <w:r>
              <w:t>TC</w:t>
            </w:r>
            <w:r w:rsidR="00DD5882">
              <w:t>P</w:t>
            </w:r>
            <w:r>
              <w:t>.D</w:t>
            </w:r>
            <w:r w:rsidR="00DD5882">
              <w:t>6</w:t>
            </w:r>
            <w:r>
              <w:t>L7.B1</w:t>
            </w:r>
          </w:p>
        </w:tc>
        <w:tc>
          <w:tcPr>
            <w:tcW w:w="2407" w:type="dxa"/>
          </w:tcPr>
          <w:p w14:paraId="29812221" w14:textId="77777777" w:rsidR="00815174" w:rsidRDefault="00815174" w:rsidP="00DD5882">
            <w:pPr>
              <w:pStyle w:val="TableAlignLeft"/>
            </w:pPr>
            <w:r>
              <w:t>TC</w:t>
            </w:r>
            <w:r w:rsidR="00DD5882">
              <w:t>P</w:t>
            </w:r>
            <w:r>
              <w:t>.D</w:t>
            </w:r>
            <w:r w:rsidR="00DD5882">
              <w:t>6</w:t>
            </w:r>
            <w:r>
              <w:t>R7.B2</w:t>
            </w:r>
          </w:p>
        </w:tc>
        <w:tc>
          <w:tcPr>
            <w:tcW w:w="2407" w:type="dxa"/>
          </w:tcPr>
          <w:p w14:paraId="5A07211B" w14:textId="77777777" w:rsidR="00815174" w:rsidRDefault="00815174" w:rsidP="00815174">
            <w:pPr>
              <w:pStyle w:val="TableAlignLeft"/>
            </w:pPr>
            <w:r>
              <w:t>90.0</w:t>
            </w:r>
          </w:p>
        </w:tc>
      </w:tr>
      <w:tr w:rsidR="00815174" w14:paraId="2EAF332A" w14:textId="77777777" w:rsidTr="00815174">
        <w:trPr>
          <w:jc w:val="center"/>
        </w:trPr>
        <w:tc>
          <w:tcPr>
            <w:tcW w:w="2408" w:type="dxa"/>
          </w:tcPr>
          <w:p w14:paraId="0636B538" w14:textId="77777777" w:rsidR="00815174" w:rsidRDefault="00815174" w:rsidP="00DD5882">
            <w:pPr>
              <w:pStyle w:val="TableAlignLeft"/>
            </w:pPr>
            <w:r>
              <w:t>TC</w:t>
            </w:r>
            <w:r w:rsidR="00DD5882">
              <w:t>P</w:t>
            </w:r>
            <w:r>
              <w:t>.</w:t>
            </w:r>
            <w:r w:rsidR="00DD5882">
              <w:t>C6</w:t>
            </w:r>
            <w:r>
              <w:t>L7.B1</w:t>
            </w:r>
          </w:p>
        </w:tc>
        <w:tc>
          <w:tcPr>
            <w:tcW w:w="2407" w:type="dxa"/>
          </w:tcPr>
          <w:p w14:paraId="7BD2DBF7" w14:textId="77777777" w:rsidR="00815174" w:rsidRDefault="00815174" w:rsidP="00DD5882">
            <w:pPr>
              <w:pStyle w:val="TableAlignLeft"/>
            </w:pPr>
            <w:r>
              <w:t>TC</w:t>
            </w:r>
            <w:r w:rsidR="00DD5882">
              <w:t>P</w:t>
            </w:r>
            <w:r>
              <w:t>.</w:t>
            </w:r>
            <w:r w:rsidR="00DD5882">
              <w:t>C6</w:t>
            </w:r>
            <w:r>
              <w:t>R7.B2</w:t>
            </w:r>
          </w:p>
        </w:tc>
        <w:tc>
          <w:tcPr>
            <w:tcW w:w="2407" w:type="dxa"/>
          </w:tcPr>
          <w:p w14:paraId="634D7C87" w14:textId="77777777" w:rsidR="00815174" w:rsidRDefault="00815174" w:rsidP="00815174">
            <w:pPr>
              <w:pStyle w:val="TableAlignLeft"/>
            </w:pPr>
            <w:r>
              <w:t>0.0</w:t>
            </w:r>
          </w:p>
        </w:tc>
      </w:tr>
    </w:tbl>
    <w:p w14:paraId="00B69AC0" w14:textId="43AF62A1" w:rsidR="00FE28DA" w:rsidRDefault="00FE28DA" w:rsidP="00FE28DA">
      <w:pPr>
        <w:pStyle w:val="Caption"/>
        <w:spacing w:before="360" w:after="0"/>
        <w:rPr>
          <w:ins w:id="164" w:author="Stefano Redaelli" w:date="2018-05-25T10:22:00Z"/>
        </w:rPr>
      </w:pPr>
      <w:ins w:id="165" w:author="Stefano Redaelli" w:date="2018-05-25T10:22:00Z">
        <w:r>
          <w:t xml:space="preserve">Table </w:t>
        </w:r>
        <w:r>
          <w:fldChar w:fldCharType="begin"/>
        </w:r>
        <w:r>
          <w:instrText xml:space="preserve"> SEQ Table \* ARABIC </w:instrText>
        </w:r>
        <w:r>
          <w:fldChar w:fldCharType="separate"/>
        </w:r>
      </w:ins>
      <w:r>
        <w:rPr>
          <w:noProof/>
        </w:rPr>
        <w:t>3</w:t>
      </w:r>
      <w:ins w:id="166" w:author="Stefano Redaelli" w:date="2018-05-25T10:22:00Z">
        <w:r>
          <w:rPr>
            <w:noProof/>
          </w:rPr>
          <w:fldChar w:fldCharType="end"/>
        </w:r>
        <w:r>
          <w:t xml:space="preserve"> — Installation slots of the four new TCPPMs in IR7, replacing the existing vertical and horizontal primary collimators in IR7. We propose to keep the same layout names as for the present primary collimators.</w:t>
        </w:r>
      </w:ins>
    </w:p>
    <w:p w14:paraId="785B61EE" w14:textId="62AA64F6" w:rsidR="00FE28DA" w:rsidRDefault="00FE28DA" w:rsidP="00FE28DA">
      <w:pPr>
        <w:pStyle w:val="BodyText"/>
        <w:ind w:left="142"/>
        <w:rPr>
          <w:ins w:id="167" w:author="Alessio Mereghetti" w:date="2018-06-11T22:47:00Z"/>
        </w:rPr>
      </w:pPr>
      <w:ins w:id="168" w:author="Stefano Redaelli" w:date="2018-05-25T10:22:00Z">
        <w:r>
          <w:rPr>
            <w:noProof/>
            <w:lang w:val="en-US" w:eastAsia="en-US"/>
          </w:rPr>
          <w:drawing>
            <wp:inline distT="0" distB="0" distL="0" distR="0" wp14:anchorId="0BF05083" wp14:editId="72A15AA2">
              <wp:extent cx="6090834" cy="914399"/>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Dropbox:Private:Work:Collimation:ECR-LS2:V2:CollBPMNames_TCPPM_v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90834" cy="914399"/>
                      </a:xfrm>
                      <a:prstGeom prst="rect">
                        <a:avLst/>
                      </a:prstGeom>
                      <a:noFill/>
                      <a:ln>
                        <a:noFill/>
                      </a:ln>
                    </pic:spPr>
                  </pic:pic>
                </a:graphicData>
              </a:graphic>
            </wp:inline>
          </w:drawing>
        </w:r>
      </w:ins>
    </w:p>
    <w:p w14:paraId="1ACCB344" w14:textId="77777777" w:rsidR="002C6DAB" w:rsidRPr="00FE28DA" w:rsidRDefault="002C6DAB" w:rsidP="00FE28DA">
      <w:pPr>
        <w:pStyle w:val="BodyText"/>
        <w:ind w:left="142"/>
        <w:rPr>
          <w:ins w:id="169" w:author="Stefano Redaelli" w:date="2018-05-25T10:22:00Z"/>
        </w:rPr>
      </w:pPr>
    </w:p>
    <w:p w14:paraId="565725A4" w14:textId="77777777" w:rsidR="00697FD6" w:rsidRDefault="00697FD6" w:rsidP="0095635C">
      <w:pPr>
        <w:pStyle w:val="Heading1"/>
        <w:pageBreakBefore/>
        <w:spacing w:before="120"/>
      </w:pPr>
      <w:r>
        <w:lastRenderedPageBreak/>
        <w:t>IMPACT ON OTHER ITEMS</w:t>
      </w:r>
    </w:p>
    <w:p w14:paraId="684BE17D" w14:textId="77777777" w:rsidR="00697FD6" w:rsidRDefault="00697FD6" w:rsidP="00697FD6">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200AA" w14:paraId="67646F41"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42165B3E" w14:textId="64E97E64" w:rsidR="00697FD6" w:rsidRPr="00F80C76" w:rsidRDefault="003B3F77" w:rsidP="003B3F77">
            <w:pPr>
              <w:pStyle w:val="TableLeft"/>
            </w:pPr>
            <w:r>
              <w:t>BE/BI</w:t>
            </w:r>
          </w:p>
        </w:tc>
        <w:tc>
          <w:tcPr>
            <w:tcW w:w="7371" w:type="dxa"/>
            <w:tcBorders>
              <w:top w:val="single" w:sz="4" w:space="0" w:color="auto"/>
              <w:left w:val="single" w:sz="4" w:space="0" w:color="auto"/>
              <w:bottom w:val="single" w:sz="4" w:space="0" w:color="auto"/>
              <w:right w:val="single" w:sz="4" w:space="0" w:color="auto"/>
            </w:tcBorders>
          </w:tcPr>
          <w:p w14:paraId="23A18E2E" w14:textId="77777777" w:rsidR="00AF2DFE" w:rsidRDefault="00E50420" w:rsidP="00E304D7">
            <w:pPr>
              <w:pStyle w:val="TableLeft"/>
              <w:rPr>
                <w:ins w:id="170" w:author="Stefano Redaelli" w:date="2018-05-24T17:15:00Z"/>
                <w:lang w:val="en-US"/>
              </w:rPr>
            </w:pPr>
            <w:r>
              <w:t>BE/BI support is required for the mounting/dismounting of the BLM associated to the collimator</w:t>
            </w:r>
            <w:ins w:id="171" w:author="Stefano Redaelli" w:date="2018-05-24T17:12:00Z">
              <w:r w:rsidR="00E304D7">
                <w:t>:</w:t>
              </w:r>
              <w:r w:rsidR="00E304D7" w:rsidRPr="00E304D7">
                <w:rPr>
                  <w:lang w:val="en-US"/>
                </w:rPr>
                <w:t xml:space="preserve"> </w:t>
              </w:r>
            </w:ins>
          </w:p>
          <w:p w14:paraId="4748F470" w14:textId="322AC905" w:rsidR="00E304D7" w:rsidRDefault="00E304D7" w:rsidP="00AF2DFE">
            <w:pPr>
              <w:pStyle w:val="TableLeft"/>
              <w:numPr>
                <w:ilvl w:val="0"/>
                <w:numId w:val="9"/>
              </w:numPr>
              <w:rPr>
                <w:ins w:id="172" w:author="Stefano Redaelli" w:date="2018-05-24T17:15:00Z"/>
                <w:lang w:val="en-US"/>
              </w:rPr>
            </w:pPr>
            <w:ins w:id="173" w:author="Stefano Redaelli" w:date="2018-05-24T17:12:00Z">
              <w:r w:rsidRPr="00E304D7">
                <w:rPr>
                  <w:lang w:val="en-US"/>
                </w:rPr>
                <w:t xml:space="preserve">BLMTI.06L7.B1E10_TCP.D6L7.B1 </w:t>
              </w:r>
            </w:ins>
            <w:ins w:id="174" w:author="Stefano Redaelli" w:date="2018-05-24T17:13:00Z">
              <w:r>
                <w:rPr>
                  <w:lang w:val="en-US"/>
                </w:rPr>
                <w:t>(</w:t>
              </w:r>
              <w:r>
                <w:rPr>
                  <w:i/>
                  <w:lang w:val="en-US"/>
                </w:rPr>
                <w:t>s=</w:t>
              </w:r>
            </w:ins>
            <w:ins w:id="175" w:author="Stefano Redaelli" w:date="2018-05-24T17:12:00Z">
              <w:r w:rsidRPr="00E304D7">
                <w:rPr>
                  <w:lang w:val="en-US"/>
                </w:rPr>
                <w:t>19790</w:t>
              </w:r>
            </w:ins>
            <w:ins w:id="176" w:author="Stefano Redaelli" w:date="2018-05-24T17:13:00Z">
              <w:r>
                <w:rPr>
                  <w:lang w:val="en-US"/>
                </w:rPr>
                <w:t>.</w:t>
              </w:r>
            </w:ins>
            <w:ins w:id="177" w:author="Stefano Redaelli" w:date="2018-05-24T17:12:00Z">
              <w:r w:rsidRPr="00E304D7">
                <w:rPr>
                  <w:lang w:val="en-US"/>
                </w:rPr>
                <w:t>05</w:t>
              </w:r>
            </w:ins>
            <w:ins w:id="178" w:author="Stefano Redaelli" w:date="2018-05-24T17:14:00Z">
              <w:r>
                <w:rPr>
                  <w:lang w:val="en-US"/>
                </w:rPr>
                <w:t> m);</w:t>
              </w:r>
            </w:ins>
          </w:p>
          <w:p w14:paraId="54D6415B" w14:textId="2897B1DD" w:rsidR="00E304D7" w:rsidRPr="00AF2DFE" w:rsidRDefault="00E304D7" w:rsidP="00AF2DFE">
            <w:pPr>
              <w:pStyle w:val="TableLeft"/>
              <w:numPr>
                <w:ilvl w:val="0"/>
                <w:numId w:val="9"/>
              </w:numPr>
              <w:rPr>
                <w:ins w:id="179" w:author="Stefano Redaelli" w:date="2018-05-24T17:13:00Z"/>
                <w:lang w:val="en-US"/>
              </w:rPr>
            </w:pPr>
            <w:ins w:id="180" w:author="Stefano Redaelli" w:date="2018-05-24T17:12:00Z">
              <w:r w:rsidRPr="00AF2DFE">
                <w:rPr>
                  <w:lang w:val="en-US"/>
                </w:rPr>
                <w:t xml:space="preserve">BLMTI.06L7.B1E10_TCP.C6L7.B1 </w:t>
              </w:r>
            </w:ins>
            <w:ins w:id="181" w:author="Stefano Redaelli" w:date="2018-05-24T17:13:00Z">
              <w:r w:rsidRPr="00AF2DFE">
                <w:rPr>
                  <w:lang w:val="en-US"/>
                </w:rPr>
                <w:t>(</w:t>
              </w:r>
              <w:r w:rsidRPr="00AF2DFE">
                <w:rPr>
                  <w:i/>
                  <w:lang w:val="en-US"/>
                </w:rPr>
                <w:t>s=</w:t>
              </w:r>
            </w:ins>
            <w:ins w:id="182" w:author="Stefano Redaelli" w:date="2018-05-24T17:12:00Z">
              <w:r w:rsidRPr="00AF2DFE">
                <w:rPr>
                  <w:lang w:val="en-US"/>
                </w:rPr>
                <w:t>19792</w:t>
              </w:r>
            </w:ins>
            <w:ins w:id="183" w:author="Stefano Redaelli" w:date="2018-05-24T17:13:00Z">
              <w:r w:rsidRPr="00AF2DFE">
                <w:rPr>
                  <w:lang w:val="en-US"/>
                </w:rPr>
                <w:t>.</w:t>
              </w:r>
            </w:ins>
            <w:ins w:id="184" w:author="Stefano Redaelli" w:date="2018-05-24T17:12:00Z">
              <w:r w:rsidRPr="00AF2DFE">
                <w:rPr>
                  <w:lang w:val="en-US"/>
                </w:rPr>
                <w:t>05</w:t>
              </w:r>
            </w:ins>
            <w:ins w:id="185" w:author="Stefano Redaelli" w:date="2018-05-24T17:13:00Z">
              <w:r w:rsidRPr="00AF2DFE">
                <w:rPr>
                  <w:lang w:val="en-US"/>
                </w:rPr>
                <w:t> m</w:t>
              </w:r>
              <w:r w:rsidR="00AF2DFE" w:rsidRPr="00AF2DFE">
                <w:rPr>
                  <w:lang w:val="en-US"/>
                </w:rPr>
                <w:t>);</w:t>
              </w:r>
            </w:ins>
          </w:p>
          <w:p w14:paraId="76B85B96" w14:textId="2E6E960A" w:rsidR="00E304D7" w:rsidRDefault="00E304D7" w:rsidP="00AF2DFE">
            <w:pPr>
              <w:pStyle w:val="TableLeft"/>
              <w:numPr>
                <w:ilvl w:val="0"/>
                <w:numId w:val="9"/>
              </w:numPr>
              <w:rPr>
                <w:ins w:id="186" w:author="Stefano Redaelli" w:date="2018-05-24T17:15:00Z"/>
                <w:lang w:val="en-US"/>
              </w:rPr>
            </w:pPr>
            <w:ins w:id="187" w:author="Stefano Redaelli" w:date="2018-05-24T17:12:00Z">
              <w:r w:rsidRPr="00AF2DFE">
                <w:rPr>
                  <w:lang w:val="en-US"/>
                </w:rPr>
                <w:t xml:space="preserve">BLMTI.06R7.B2I10_TCP.C6R7.B2 </w:t>
              </w:r>
            </w:ins>
            <w:ins w:id="188" w:author="Stefano Redaelli" w:date="2018-05-24T17:14:00Z">
              <w:r w:rsidRPr="00AF2DFE">
                <w:rPr>
                  <w:lang w:val="en-US"/>
                </w:rPr>
                <w:t>(</w:t>
              </w:r>
              <w:r w:rsidRPr="00AF2DFE">
                <w:rPr>
                  <w:i/>
                  <w:lang w:val="en-US"/>
                </w:rPr>
                <w:t>s=</w:t>
              </w:r>
            </w:ins>
            <w:ins w:id="189" w:author="Stefano Redaelli" w:date="2018-05-24T17:12:00Z">
              <w:r w:rsidRPr="00AF2DFE">
                <w:rPr>
                  <w:lang w:val="en-US"/>
                </w:rPr>
                <w:t>20196</w:t>
              </w:r>
            </w:ins>
            <w:ins w:id="190" w:author="Stefano Redaelli" w:date="2018-05-24T17:14:00Z">
              <w:r w:rsidRPr="00AF2DFE">
                <w:rPr>
                  <w:lang w:val="en-US"/>
                </w:rPr>
                <w:t>.</w:t>
              </w:r>
            </w:ins>
            <w:ins w:id="191" w:author="Stefano Redaelli" w:date="2018-05-24T17:12:00Z">
              <w:r w:rsidRPr="00AF2DFE">
                <w:rPr>
                  <w:lang w:val="en-US"/>
                </w:rPr>
                <w:t>27</w:t>
              </w:r>
            </w:ins>
            <w:ins w:id="192" w:author="Stefano Redaelli" w:date="2018-05-24T17:14:00Z">
              <w:r w:rsidRPr="00AF2DFE">
                <w:rPr>
                  <w:lang w:val="en-US"/>
                </w:rPr>
                <w:t> m);</w:t>
              </w:r>
            </w:ins>
          </w:p>
          <w:p w14:paraId="4FBC1166" w14:textId="637ED393" w:rsidR="00AF2DFE" w:rsidRDefault="00E304D7" w:rsidP="00AF2DFE">
            <w:pPr>
              <w:pStyle w:val="TableLeft"/>
              <w:numPr>
                <w:ilvl w:val="0"/>
                <w:numId w:val="9"/>
              </w:numPr>
              <w:rPr>
                <w:ins w:id="193" w:author="Stefano Redaelli" w:date="2018-05-24T17:15:00Z"/>
                <w:lang w:val="en-US"/>
              </w:rPr>
            </w:pPr>
            <w:ins w:id="194" w:author="Stefano Redaelli" w:date="2018-05-24T17:12:00Z">
              <w:r w:rsidRPr="00AF2DFE">
                <w:rPr>
                  <w:lang w:val="en-US"/>
                </w:rPr>
                <w:t xml:space="preserve">BLMTI.06R7.B2I10_TCP.D6R7.B2 </w:t>
              </w:r>
            </w:ins>
            <w:ins w:id="195" w:author="Stefano Redaelli" w:date="2018-05-24T17:14:00Z">
              <w:r w:rsidRPr="00AF2DFE">
                <w:rPr>
                  <w:lang w:val="en-US"/>
                </w:rPr>
                <w:t>(</w:t>
              </w:r>
              <w:r w:rsidRPr="00AF2DFE">
                <w:rPr>
                  <w:i/>
                  <w:lang w:val="en-US"/>
                </w:rPr>
                <w:t>s=</w:t>
              </w:r>
            </w:ins>
            <w:ins w:id="196" w:author="Stefano Redaelli" w:date="2018-05-24T17:12:00Z">
              <w:r w:rsidRPr="00AF2DFE">
                <w:rPr>
                  <w:lang w:val="en-US"/>
                </w:rPr>
                <w:t>20198</w:t>
              </w:r>
            </w:ins>
            <w:ins w:id="197" w:author="Stefano Redaelli" w:date="2018-05-24T17:14:00Z">
              <w:r w:rsidRPr="00AF2DFE">
                <w:rPr>
                  <w:lang w:val="en-US"/>
                </w:rPr>
                <w:t>.</w:t>
              </w:r>
            </w:ins>
            <w:ins w:id="198" w:author="Stefano Redaelli" w:date="2018-05-24T17:12:00Z">
              <w:r w:rsidRPr="00AF2DFE">
                <w:rPr>
                  <w:lang w:val="en-US"/>
                </w:rPr>
                <w:t>27</w:t>
              </w:r>
            </w:ins>
            <w:ins w:id="199" w:author="Stefano Redaelli" w:date="2018-05-24T17:14:00Z">
              <w:r w:rsidRPr="00AF2DFE">
                <w:rPr>
                  <w:lang w:val="en-US"/>
                </w:rPr>
                <w:t> m)</w:t>
              </w:r>
              <w:r w:rsidRPr="0090193E">
                <w:rPr>
                  <w:lang w:val="en-US"/>
                </w:rPr>
                <w:t>.</w:t>
              </w:r>
            </w:ins>
          </w:p>
          <w:p w14:paraId="6EB72366" w14:textId="42CC7FD2" w:rsidR="00E50420" w:rsidRPr="00AF2DFE" w:rsidRDefault="00E50420" w:rsidP="00AF2DFE">
            <w:pPr>
              <w:pStyle w:val="TableLeft"/>
              <w:ind w:left="720"/>
              <w:rPr>
                <w:lang w:val="en-US"/>
              </w:rPr>
            </w:pPr>
          </w:p>
          <w:p w14:paraId="02D60402" w14:textId="77777777" w:rsidR="00697FD6" w:rsidRPr="00F80C76" w:rsidRDefault="003B3F77" w:rsidP="00815174">
            <w:pPr>
              <w:pStyle w:val="TableLeft"/>
            </w:pPr>
            <w:r w:rsidRPr="003B3F77">
              <w:t>BE/BI is responsible for the BPM acquisition. Cables should be pulled for the new BPMs. Controls units DOROS should be installed for the signal processing.</w:t>
            </w:r>
          </w:p>
        </w:tc>
      </w:tr>
      <w:tr w:rsidR="00697FD6" w:rsidRPr="00D200AA" w14:paraId="368DEB88"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130D091A" w14:textId="365F10B3" w:rsidR="00697FD6" w:rsidRPr="00F80C76" w:rsidRDefault="003B3F77" w:rsidP="00815174">
            <w:pPr>
              <w:pStyle w:val="TableLeft"/>
            </w:pPr>
            <w:r>
              <w:t>BE/OP</w:t>
            </w:r>
          </w:p>
        </w:tc>
        <w:tc>
          <w:tcPr>
            <w:tcW w:w="7371" w:type="dxa"/>
            <w:tcBorders>
              <w:top w:val="single" w:sz="4" w:space="0" w:color="auto"/>
              <w:left w:val="single" w:sz="4" w:space="0" w:color="auto"/>
              <w:bottom w:val="single" w:sz="4" w:space="0" w:color="auto"/>
              <w:right w:val="single" w:sz="4" w:space="0" w:color="auto"/>
            </w:tcBorders>
          </w:tcPr>
          <w:p w14:paraId="7622F7EB" w14:textId="6DFCFEE3" w:rsidR="00697FD6" w:rsidRPr="00F80C76" w:rsidRDefault="003B3F77" w:rsidP="00815174">
            <w:pPr>
              <w:pStyle w:val="TableLeft"/>
            </w:pPr>
            <w:r w:rsidRPr="003B3F77">
              <w:t>Necessary change</w:t>
            </w:r>
            <w:r w:rsidR="00E50420">
              <w:t>s</w:t>
            </w:r>
            <w:r w:rsidRPr="003B3F77">
              <w:t xml:space="preserve"> to the control system of the LHC must be performed to control the new collimator</w:t>
            </w:r>
            <w:ins w:id="200" w:author="Anne-Laure Perrot" w:date="2018-05-15T11:34:00Z">
              <w:r w:rsidR="004C7382">
                <w:t>s</w:t>
              </w:r>
            </w:ins>
            <w:r w:rsidRPr="003B3F77">
              <w:t xml:space="preserve"> and read the new BPM</w:t>
            </w:r>
            <w:ins w:id="201" w:author="Anne-Laure Perrot" w:date="2018-05-15T11:34:00Z">
              <w:r w:rsidR="004C7382">
                <w:t>s</w:t>
              </w:r>
            </w:ins>
            <w:r w:rsidRPr="003B3F77">
              <w:t xml:space="preserve"> signals.</w:t>
            </w:r>
          </w:p>
        </w:tc>
      </w:tr>
      <w:tr w:rsidR="00697FD6" w:rsidRPr="00D200AA" w14:paraId="57DFC74D"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7D918F4D" w14:textId="77777777" w:rsidR="00697FD6" w:rsidRPr="00F80C76" w:rsidRDefault="00697FD6" w:rsidP="00815174">
            <w:pPr>
              <w:pStyle w:val="TableLeft"/>
            </w:pPr>
            <w:r w:rsidRPr="00F80C76">
              <w:t>Item/System xxxxx</w:t>
            </w:r>
          </w:p>
        </w:tc>
        <w:tc>
          <w:tcPr>
            <w:tcW w:w="7371" w:type="dxa"/>
            <w:tcBorders>
              <w:top w:val="single" w:sz="4" w:space="0" w:color="auto"/>
              <w:left w:val="single" w:sz="4" w:space="0" w:color="auto"/>
              <w:bottom w:val="single" w:sz="4" w:space="0" w:color="auto"/>
              <w:right w:val="single" w:sz="4" w:space="0" w:color="auto"/>
            </w:tcBorders>
          </w:tcPr>
          <w:p w14:paraId="54338770" w14:textId="77777777" w:rsidR="00697FD6" w:rsidRPr="00F80C76" w:rsidRDefault="00697FD6" w:rsidP="00815174">
            <w:pPr>
              <w:pStyle w:val="TableLeft"/>
            </w:pPr>
          </w:p>
        </w:tc>
      </w:tr>
    </w:tbl>
    <w:p w14:paraId="3EEDB93A" w14:textId="77777777" w:rsidR="00697FD6" w:rsidRPr="0021559A" w:rsidRDefault="00697FD6" w:rsidP="00697FD6">
      <w:pPr>
        <w:pStyle w:val="Heading2"/>
        <w:tabs>
          <w:tab w:val="left" w:pos="567"/>
        </w:tabs>
        <w:spacing w:before="150" w:after="150" w:line="264" w:lineRule="auto"/>
        <w:ind w:left="0" w:firstLine="0"/>
        <w:rPr>
          <w:lang w:val="en-US"/>
        </w:rPr>
      </w:pPr>
      <w:r w:rsidRPr="0021559A">
        <w:rPr>
          <w:lang w:val="en-US"/>
        </w:rPr>
        <w:t>IMPACT ON UTILITIES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7361"/>
      </w:tblGrid>
      <w:tr w:rsidR="00697FD6" w:rsidRPr="00C23F41" w14:paraId="6143B1D8" w14:textId="77777777" w:rsidTr="006D3C47">
        <w:trPr>
          <w:trHeight w:val="567"/>
        </w:trPr>
        <w:tc>
          <w:tcPr>
            <w:tcW w:w="2494" w:type="dxa"/>
            <w:tcBorders>
              <w:top w:val="single" w:sz="4" w:space="0" w:color="auto"/>
            </w:tcBorders>
          </w:tcPr>
          <w:p w14:paraId="40E7C142" w14:textId="77777777" w:rsidR="00697FD6" w:rsidRPr="00F80C76" w:rsidRDefault="00697FD6" w:rsidP="00815174">
            <w:pPr>
              <w:pStyle w:val="TableLeft"/>
            </w:pPr>
            <w:r>
              <w:t xml:space="preserve">Raw </w:t>
            </w:r>
            <w:r w:rsidRPr="00F80C76">
              <w:t>water</w:t>
            </w:r>
            <w:r w:rsidRPr="008D6B64">
              <w:t>:</w:t>
            </w:r>
          </w:p>
        </w:tc>
        <w:tc>
          <w:tcPr>
            <w:tcW w:w="7361" w:type="dxa"/>
            <w:tcBorders>
              <w:top w:val="single" w:sz="4" w:space="0" w:color="auto"/>
            </w:tcBorders>
          </w:tcPr>
          <w:p w14:paraId="15EDDCFE" w14:textId="77777777" w:rsidR="00697FD6" w:rsidRPr="008D6B64" w:rsidRDefault="003B3F77" w:rsidP="00815174">
            <w:pPr>
              <w:pStyle w:val="TableLeft"/>
            </w:pPr>
            <w:r>
              <w:t>No</w:t>
            </w:r>
          </w:p>
        </w:tc>
      </w:tr>
      <w:tr w:rsidR="00697FD6" w:rsidRPr="008D6B64" w14:paraId="5566701A" w14:textId="77777777" w:rsidTr="006D3C47">
        <w:trPr>
          <w:trHeight w:val="567"/>
        </w:trPr>
        <w:tc>
          <w:tcPr>
            <w:tcW w:w="2494" w:type="dxa"/>
          </w:tcPr>
          <w:p w14:paraId="7D0AA6CC" w14:textId="77777777" w:rsidR="00697FD6" w:rsidRPr="00F80C76" w:rsidRDefault="00697FD6" w:rsidP="00815174">
            <w:pPr>
              <w:pStyle w:val="TableLeft"/>
            </w:pPr>
            <w:r>
              <w:t>Demineralized water</w:t>
            </w:r>
            <w:r w:rsidRPr="008D6B64">
              <w:t>:</w:t>
            </w:r>
          </w:p>
        </w:tc>
        <w:tc>
          <w:tcPr>
            <w:tcW w:w="7361" w:type="dxa"/>
          </w:tcPr>
          <w:p w14:paraId="1CADDF91" w14:textId="53798D90" w:rsidR="00697FD6" w:rsidRPr="008D6B64" w:rsidRDefault="00E50420">
            <w:pPr>
              <w:pStyle w:val="TableLeft"/>
            </w:pPr>
            <w:r>
              <w:t>Same as the present TCPs</w:t>
            </w:r>
            <w:r w:rsidR="003B3F77" w:rsidRPr="003B3F77">
              <w:t>.</w:t>
            </w:r>
          </w:p>
        </w:tc>
      </w:tr>
      <w:tr w:rsidR="00697FD6" w:rsidRPr="008D6B64" w14:paraId="728C8685" w14:textId="77777777" w:rsidTr="006D3C47">
        <w:trPr>
          <w:trHeight w:val="567"/>
        </w:trPr>
        <w:tc>
          <w:tcPr>
            <w:tcW w:w="2494" w:type="dxa"/>
          </w:tcPr>
          <w:p w14:paraId="55E778A6" w14:textId="77777777" w:rsidR="00697FD6" w:rsidRPr="00F80C76" w:rsidRDefault="00697FD6" w:rsidP="00815174">
            <w:pPr>
              <w:pStyle w:val="TableLeft"/>
            </w:pPr>
            <w:r>
              <w:t>Compressed air</w:t>
            </w:r>
            <w:r w:rsidRPr="008D6B64">
              <w:t>:</w:t>
            </w:r>
          </w:p>
        </w:tc>
        <w:tc>
          <w:tcPr>
            <w:tcW w:w="7361" w:type="dxa"/>
          </w:tcPr>
          <w:p w14:paraId="2C0C6507" w14:textId="77777777" w:rsidR="00697FD6" w:rsidRPr="008D6B64" w:rsidRDefault="003B3F77" w:rsidP="00815174">
            <w:pPr>
              <w:pStyle w:val="TableLeft"/>
            </w:pPr>
            <w:r>
              <w:t>No</w:t>
            </w:r>
          </w:p>
        </w:tc>
      </w:tr>
      <w:tr w:rsidR="00697FD6" w:rsidRPr="00DE5369" w14:paraId="60E722C3" w14:textId="77777777" w:rsidTr="006D3C47">
        <w:trPr>
          <w:trHeight w:val="567"/>
        </w:trPr>
        <w:tc>
          <w:tcPr>
            <w:tcW w:w="2494" w:type="dxa"/>
          </w:tcPr>
          <w:p w14:paraId="14119960" w14:textId="77777777" w:rsidR="00697FD6" w:rsidRPr="00F80C76" w:rsidRDefault="00697FD6" w:rsidP="00815174">
            <w:pPr>
              <w:pStyle w:val="TableLeft"/>
            </w:pPr>
            <w:r w:rsidRPr="00BD5764">
              <w:t>Electricity, cable pulling</w:t>
            </w:r>
            <w:r>
              <w:br/>
              <w:t>(power, signal, optical fibres…):</w:t>
            </w:r>
          </w:p>
        </w:tc>
        <w:tc>
          <w:tcPr>
            <w:tcW w:w="7361" w:type="dxa"/>
          </w:tcPr>
          <w:p w14:paraId="6A0A3289" w14:textId="77777777" w:rsidR="00697FD6" w:rsidRDefault="00E50420" w:rsidP="00E50420">
            <w:pPr>
              <w:pStyle w:val="TableLeft"/>
              <w:rPr>
                <w:ins w:id="202" w:author="Stefano Redaelli" w:date="2018-04-04T16:58:00Z"/>
              </w:rPr>
            </w:pPr>
            <w:r>
              <w:t>Same as the present TCPs. Collimator controls will re-use the cabling of the present TCPs. On the contrary, BPM cables should be pulled for the TCP.D6L7.B1 and for the two TCPs on B2.</w:t>
            </w:r>
          </w:p>
          <w:p w14:paraId="0235B180" w14:textId="7003086D" w:rsidR="003E5C95" w:rsidRPr="008D6B64" w:rsidRDefault="003E5C95" w:rsidP="00E50420">
            <w:pPr>
              <w:pStyle w:val="TableLeft"/>
            </w:pPr>
            <w:ins w:id="203" w:author="Stefano Redaelli" w:date="2018-04-04T16:58:00Z">
              <w:r>
                <w:t xml:space="preserve">Note that new collimators have more temperature sensors that </w:t>
              </w:r>
            </w:ins>
            <w:ins w:id="204" w:author="Anne-Laure Perrot" w:date="2018-05-15T11:37:00Z">
              <w:r w:rsidR="00F64BC8">
                <w:t>m</w:t>
              </w:r>
            </w:ins>
            <w:ins w:id="205" w:author="Stefano Redaelli" w:date="2018-04-04T16:58:00Z">
              <w:r>
                <w:t xml:space="preserve">onitor the cooling water. Controls should be updated accordingly. </w:t>
              </w:r>
            </w:ins>
          </w:p>
        </w:tc>
      </w:tr>
      <w:tr w:rsidR="00697FD6" w:rsidRPr="008D6B64" w14:paraId="314DDDBB" w14:textId="77777777" w:rsidTr="006D3C47">
        <w:trPr>
          <w:trHeight w:val="567"/>
        </w:trPr>
        <w:tc>
          <w:tcPr>
            <w:tcW w:w="2494" w:type="dxa"/>
          </w:tcPr>
          <w:p w14:paraId="1E2D7394" w14:textId="77777777" w:rsidR="00697FD6" w:rsidRPr="00BD5764" w:rsidRDefault="00697FD6" w:rsidP="00815174">
            <w:pPr>
              <w:pStyle w:val="TableLeft"/>
            </w:pPr>
            <w:r>
              <w:t>DEC/DIC:</w:t>
            </w:r>
          </w:p>
        </w:tc>
        <w:tc>
          <w:tcPr>
            <w:tcW w:w="7361" w:type="dxa"/>
          </w:tcPr>
          <w:p w14:paraId="50B7ABFD" w14:textId="34F3071B" w:rsidR="00697FD6" w:rsidRPr="008D6B64" w:rsidRDefault="006E79C6" w:rsidP="006E79C6">
            <w:pPr>
              <w:pStyle w:val="TableLeft"/>
            </w:pPr>
            <w:ins w:id="206" w:author="Stefano Redaelli" w:date="2018-05-24T17:07:00Z">
              <w:r w:rsidRPr="006E79C6">
                <w:rPr>
                  <w:lang w:val="en-US"/>
                </w:rPr>
                <w:t>RQF0943607</w:t>
              </w:r>
              <w:r>
                <w:rPr>
                  <w:lang w:val="en-US"/>
                </w:rPr>
                <w:t xml:space="preserve"> (BE/BI)</w:t>
              </w:r>
            </w:ins>
            <w:ins w:id="207" w:author="Stefano Redaelli" w:date="2018-05-24T17:08:00Z">
              <w:r w:rsidRPr="006E79C6">
                <w:rPr>
                  <w:rFonts w:ascii="Calibri" w:eastAsiaTheme="minorEastAsia" w:hAnsi="Calibri" w:cs="Calibri"/>
                  <w:sz w:val="30"/>
                  <w:szCs w:val="30"/>
                  <w:lang w:val="en-US" w:eastAsia="ja-JP"/>
                </w:rPr>
                <w:t xml:space="preserve"> </w:t>
              </w:r>
            </w:ins>
          </w:p>
        </w:tc>
      </w:tr>
      <w:tr w:rsidR="006D3C47" w:rsidRPr="005B3992" w14:paraId="2D1FABC4" w14:textId="77777777" w:rsidTr="006D3C47">
        <w:trPr>
          <w:trHeight w:val="567"/>
        </w:trPr>
        <w:tc>
          <w:tcPr>
            <w:tcW w:w="2494" w:type="dxa"/>
          </w:tcPr>
          <w:p w14:paraId="13401A17" w14:textId="77777777" w:rsidR="006D3C47" w:rsidRPr="005B3992" w:rsidRDefault="006D3C47" w:rsidP="00815174">
            <w:pPr>
              <w:pStyle w:val="TableLeft"/>
            </w:pPr>
            <w:r w:rsidRPr="005B3992">
              <w:t>Racks (name and location):</w:t>
            </w:r>
          </w:p>
        </w:tc>
        <w:tc>
          <w:tcPr>
            <w:tcW w:w="7361" w:type="dxa"/>
          </w:tcPr>
          <w:p w14:paraId="79E7384A" w14:textId="77777777" w:rsidR="006D3C47" w:rsidRDefault="006E79C6" w:rsidP="00815174">
            <w:pPr>
              <w:pStyle w:val="TableLeft"/>
              <w:rPr>
                <w:ins w:id="208" w:author="Alessio Mereghetti" w:date="2018-06-11T17:45:00Z"/>
                <w:lang w:val="en-US"/>
              </w:rPr>
            </w:pPr>
            <w:ins w:id="209" w:author="Stefano Redaelli" w:date="2018-05-24T17:08:00Z">
              <w:r w:rsidRPr="006E79C6">
                <w:rPr>
                  <w:lang w:val="en-US"/>
                </w:rPr>
                <w:t>TZ76</w:t>
              </w:r>
            </w:ins>
          </w:p>
          <w:p w14:paraId="1D359EF4" w14:textId="06D0964B" w:rsidR="00C51A7A" w:rsidRPr="003E5C95" w:rsidRDefault="00C51A7A" w:rsidP="00815174">
            <w:pPr>
              <w:pStyle w:val="TableLeft"/>
              <w:rPr>
                <w:i/>
              </w:rPr>
            </w:pPr>
            <w:ins w:id="210" w:author="Alessio Mereghetti" w:date="2018-06-11T17:45:00Z">
              <w:r>
                <w:rPr>
                  <w:lang w:val="en-US"/>
                </w:rPr>
                <w:t>BE/BI racks: BYY03, BY04, BY05</w:t>
              </w:r>
            </w:ins>
          </w:p>
        </w:tc>
      </w:tr>
      <w:tr w:rsidR="00697FD6" w:rsidRPr="008D6B64" w14:paraId="5BFBE2A5" w14:textId="77777777" w:rsidTr="006D3C47">
        <w:trPr>
          <w:trHeight w:val="567"/>
        </w:trPr>
        <w:tc>
          <w:tcPr>
            <w:tcW w:w="2494" w:type="dxa"/>
          </w:tcPr>
          <w:p w14:paraId="330D4FBA" w14:textId="77777777" w:rsidR="00697FD6" w:rsidRPr="00F80C76" w:rsidRDefault="00697FD6" w:rsidP="00815174">
            <w:pPr>
              <w:pStyle w:val="TableLeft"/>
            </w:pPr>
            <w:r w:rsidRPr="00BD5764">
              <w:t>Vacuum</w:t>
            </w:r>
            <w:r>
              <w:t xml:space="preserve"> (bake outs, sectorisation…)</w:t>
            </w:r>
            <w:r w:rsidRPr="00BD5764">
              <w:t>:</w:t>
            </w:r>
          </w:p>
        </w:tc>
        <w:tc>
          <w:tcPr>
            <w:tcW w:w="7361" w:type="dxa"/>
          </w:tcPr>
          <w:p w14:paraId="0691FF69" w14:textId="77777777" w:rsidR="00B44C26" w:rsidRDefault="00B44C26" w:rsidP="00B44C26">
            <w:pPr>
              <w:pStyle w:val="TableLeft"/>
              <w:rPr>
                <w:ins w:id="211" w:author="Alessio Mereghetti" w:date="2018-06-11T21:58:00Z"/>
              </w:rPr>
            </w:pPr>
            <w:ins w:id="212" w:author="Alessio Mereghetti" w:date="2018-06-11T21:58:00Z">
              <w:r>
                <w:t xml:space="preserve">For each collimator the entire vacuum sector must be vented, the bakeout installed and finally NEG activation for a total of about 3.5 wks of work per vacuum sector. </w:t>
              </w:r>
            </w:ins>
          </w:p>
          <w:p w14:paraId="2A000403" w14:textId="77777777" w:rsidR="00B44C26" w:rsidRDefault="00B44C26" w:rsidP="00B44C26">
            <w:pPr>
              <w:pStyle w:val="TableLeft"/>
              <w:rPr>
                <w:ins w:id="213" w:author="Alessio Mereghetti" w:date="2018-06-11T21:58:00Z"/>
              </w:rPr>
            </w:pPr>
          </w:p>
          <w:p w14:paraId="5DA6A8A7" w14:textId="77777777" w:rsidR="00B44C26" w:rsidRPr="00407612" w:rsidRDefault="00B44C26" w:rsidP="00B44C26">
            <w:pPr>
              <w:pStyle w:val="TableLeft"/>
              <w:rPr>
                <w:ins w:id="214" w:author="Alessio Mereghetti" w:date="2018-06-11T21:58:00Z"/>
              </w:rPr>
            </w:pPr>
            <w:ins w:id="215" w:author="Alessio Mereghetti" w:date="2018-06-11T21:58:00Z">
              <w:r>
                <w:t xml:space="preserve">In addition to tunnel activities: </w:t>
              </w:r>
            </w:ins>
          </w:p>
          <w:p w14:paraId="5DA0E608" w14:textId="77777777" w:rsidR="00B44C26" w:rsidRPr="00407612" w:rsidRDefault="00B44C26" w:rsidP="00B44C26">
            <w:pPr>
              <w:pStyle w:val="CommentText"/>
              <w:numPr>
                <w:ilvl w:val="0"/>
                <w:numId w:val="11"/>
              </w:numPr>
              <w:rPr>
                <w:ins w:id="216" w:author="Alessio Mereghetti" w:date="2018-06-11T21:58:00Z"/>
                <w:sz w:val="18"/>
                <w:szCs w:val="24"/>
                <w:lang w:eastAsia="en-US"/>
              </w:rPr>
            </w:pPr>
            <w:ins w:id="217" w:author="Alessio Mereghetti" w:date="2018-06-11T21:58:00Z">
              <w:r w:rsidRPr="00407612">
                <w:rPr>
                  <w:sz w:val="18"/>
                  <w:szCs w:val="24"/>
                  <w:lang w:eastAsia="en-US"/>
                </w:rPr>
                <w:t>Vacuum acceptance test of all collimator sub-assemblies: Pickup button, PU flanges and BPM cables, motor bellows, MoGr blocks and complete jaw.</w:t>
              </w:r>
            </w:ins>
          </w:p>
          <w:p w14:paraId="00A5B92C" w14:textId="77777777" w:rsidR="00B44C26" w:rsidRPr="00407612" w:rsidRDefault="00B44C26" w:rsidP="00B44C26">
            <w:pPr>
              <w:pStyle w:val="CommentText"/>
              <w:numPr>
                <w:ilvl w:val="0"/>
                <w:numId w:val="11"/>
              </w:numPr>
              <w:rPr>
                <w:ins w:id="218" w:author="Alessio Mereghetti" w:date="2018-06-11T21:58:00Z"/>
                <w:sz w:val="18"/>
                <w:szCs w:val="24"/>
                <w:lang w:eastAsia="en-US"/>
              </w:rPr>
            </w:pPr>
            <w:ins w:id="219" w:author="Alessio Mereghetti" w:date="2018-06-11T21:58:00Z">
              <w:r w:rsidRPr="00407612">
                <w:rPr>
                  <w:sz w:val="18"/>
                  <w:szCs w:val="24"/>
                  <w:lang w:eastAsia="en-US"/>
                </w:rPr>
                <w:t xml:space="preserve">Contractor vacuum test: </w:t>
              </w:r>
            </w:ins>
          </w:p>
          <w:p w14:paraId="70BD6E8D" w14:textId="77777777" w:rsidR="00B44C26" w:rsidRPr="00407612" w:rsidRDefault="00B44C26" w:rsidP="00123FCA">
            <w:pPr>
              <w:pStyle w:val="CommentText"/>
              <w:numPr>
                <w:ilvl w:val="0"/>
                <w:numId w:val="10"/>
              </w:numPr>
              <w:ind w:left="1106"/>
              <w:rPr>
                <w:ins w:id="220" w:author="Alessio Mereghetti" w:date="2018-06-11T21:58:00Z"/>
                <w:sz w:val="18"/>
                <w:szCs w:val="24"/>
                <w:lang w:eastAsia="en-US"/>
              </w:rPr>
            </w:pPr>
            <w:ins w:id="221" w:author="Alessio Mereghetti" w:date="2018-06-11T21:58:00Z">
              <w:r w:rsidRPr="00407612">
                <w:rPr>
                  <w:sz w:val="18"/>
                  <w:szCs w:val="24"/>
                  <w:lang w:eastAsia="en-US"/>
                </w:rPr>
                <w:t xml:space="preserve">-Test bench procurement, and in situ </w:t>
              </w:r>
              <w:r w:rsidRPr="00D4505F">
                <w:rPr>
                  <w:sz w:val="18"/>
                </w:rPr>
                <w:t xml:space="preserve">installation </w:t>
              </w:r>
              <w:r w:rsidRPr="00407612">
                <w:rPr>
                  <w:sz w:val="18"/>
                  <w:szCs w:val="24"/>
                  <w:lang w:eastAsia="en-US"/>
                </w:rPr>
                <w:t xml:space="preserve">with commissioning, </w:t>
              </w:r>
            </w:ins>
          </w:p>
          <w:p w14:paraId="2E46FF73" w14:textId="77777777" w:rsidR="00B44C26" w:rsidRPr="00407612" w:rsidRDefault="00B44C26" w:rsidP="00123FCA">
            <w:pPr>
              <w:pStyle w:val="CommentText"/>
              <w:numPr>
                <w:ilvl w:val="0"/>
                <w:numId w:val="10"/>
              </w:numPr>
              <w:ind w:left="1106"/>
              <w:rPr>
                <w:ins w:id="222" w:author="Alessio Mereghetti" w:date="2018-06-11T21:58:00Z"/>
                <w:sz w:val="18"/>
                <w:szCs w:val="24"/>
                <w:lang w:eastAsia="en-US"/>
              </w:rPr>
            </w:pPr>
            <w:ins w:id="223" w:author="Alessio Mereghetti" w:date="2018-06-11T21:58:00Z">
              <w:r w:rsidRPr="00407612">
                <w:rPr>
                  <w:sz w:val="18"/>
                  <w:szCs w:val="24"/>
                  <w:lang w:eastAsia="en-US"/>
                </w:rPr>
                <w:t>-</w:t>
              </w:r>
              <w:r>
                <w:rPr>
                  <w:sz w:val="18"/>
                  <w:szCs w:val="24"/>
                  <w:lang w:eastAsia="en-US"/>
                </w:rPr>
                <w:t>T</w:t>
              </w:r>
              <w:r w:rsidRPr="00407612">
                <w:rPr>
                  <w:sz w:val="18"/>
                  <w:szCs w:val="24"/>
                  <w:lang w:eastAsia="en-US"/>
                </w:rPr>
                <w:t xml:space="preserve">est follow up and </w:t>
              </w:r>
              <w:r>
                <w:rPr>
                  <w:sz w:val="18"/>
                  <w:szCs w:val="24"/>
                  <w:lang w:eastAsia="en-US"/>
                </w:rPr>
                <w:t>validation before any shipping to CERN</w:t>
              </w:r>
              <w:r w:rsidRPr="00407612">
                <w:rPr>
                  <w:sz w:val="18"/>
                  <w:szCs w:val="24"/>
                  <w:lang w:eastAsia="en-US"/>
                </w:rPr>
                <w:t>.</w:t>
              </w:r>
            </w:ins>
          </w:p>
          <w:p w14:paraId="74C2B744" w14:textId="77777777" w:rsidR="00B44C26" w:rsidRPr="00407612" w:rsidRDefault="00B44C26" w:rsidP="00B44C26">
            <w:pPr>
              <w:pStyle w:val="CommentText"/>
              <w:numPr>
                <w:ilvl w:val="0"/>
                <w:numId w:val="10"/>
              </w:numPr>
              <w:rPr>
                <w:ins w:id="224" w:author="Alessio Mereghetti" w:date="2018-06-11T21:58:00Z"/>
                <w:sz w:val="18"/>
                <w:szCs w:val="24"/>
                <w:lang w:eastAsia="en-US"/>
              </w:rPr>
            </w:pPr>
            <w:ins w:id="225" w:author="Alessio Mereghetti" w:date="2018-06-11T21:58:00Z">
              <w:r w:rsidRPr="00407612">
                <w:rPr>
                  <w:sz w:val="18"/>
                  <w:szCs w:val="24"/>
                  <w:lang w:eastAsia="en-US"/>
                </w:rPr>
                <w:t>Bake out procurement and equipment of each collimator at CERN</w:t>
              </w:r>
            </w:ins>
          </w:p>
          <w:p w14:paraId="6CFD9965" w14:textId="77777777" w:rsidR="00B44C26" w:rsidRPr="00FA59D7" w:rsidRDefault="00B44C26" w:rsidP="00B44C26">
            <w:pPr>
              <w:pStyle w:val="CommentText"/>
              <w:numPr>
                <w:ilvl w:val="0"/>
                <w:numId w:val="10"/>
              </w:numPr>
              <w:rPr>
                <w:ins w:id="226" w:author="Alessio Mereghetti" w:date="2018-06-11T21:58:00Z"/>
              </w:rPr>
            </w:pPr>
            <w:ins w:id="227" w:author="Alessio Mereghetti" w:date="2018-06-11T21:58:00Z">
              <w:r w:rsidRPr="00407612">
                <w:rPr>
                  <w:sz w:val="18"/>
                  <w:szCs w:val="24"/>
                  <w:lang w:eastAsia="en-US"/>
                </w:rPr>
                <w:t>Final vacuum acceptance test of each collimator after bake out cycle of 48h at 250°C.</w:t>
              </w:r>
            </w:ins>
          </w:p>
          <w:p w14:paraId="1512A31D" w14:textId="77777777" w:rsidR="00B44C26" w:rsidRDefault="00B44C26" w:rsidP="00B44C26">
            <w:pPr>
              <w:pStyle w:val="TableLeft"/>
              <w:rPr>
                <w:ins w:id="228" w:author="Alessio Mereghetti" w:date="2018-06-11T21:58:00Z"/>
              </w:rPr>
            </w:pPr>
            <w:ins w:id="229" w:author="Alessio Mereghetti" w:date="2018-06-11T21:58:00Z">
              <w:r w:rsidRPr="00FA59D7">
                <w:t>Pump down and storage under nitrogen of all operational</w:t>
              </w:r>
              <w:r w:rsidRPr="00D4505F">
                <w:t xml:space="preserve"> TCPs</w:t>
              </w:r>
              <w:r w:rsidRPr="00FA59D7">
                <w:t xml:space="preserve"> spares removed from machine</w:t>
              </w:r>
              <w:r>
                <w:t>.</w:t>
              </w:r>
            </w:ins>
          </w:p>
          <w:p w14:paraId="20B85E06" w14:textId="1EEBB168" w:rsidR="00697FD6" w:rsidRPr="008D6B64" w:rsidRDefault="00697FD6" w:rsidP="00B44C26">
            <w:pPr>
              <w:pStyle w:val="TableLeft"/>
            </w:pPr>
          </w:p>
        </w:tc>
      </w:tr>
      <w:tr w:rsidR="00697FD6" w:rsidRPr="008D6B64" w14:paraId="2B818893" w14:textId="77777777" w:rsidTr="006D3C47">
        <w:trPr>
          <w:trHeight w:val="567"/>
        </w:trPr>
        <w:tc>
          <w:tcPr>
            <w:tcW w:w="2494" w:type="dxa"/>
          </w:tcPr>
          <w:p w14:paraId="6932C54E" w14:textId="070854EC" w:rsidR="00697FD6" w:rsidRPr="00BD5764" w:rsidRDefault="00697FD6" w:rsidP="00815174">
            <w:pPr>
              <w:pStyle w:val="TableLeft"/>
            </w:pPr>
            <w:r w:rsidRPr="00BD5764">
              <w:lastRenderedPageBreak/>
              <w:t>Special transport/ handling</w:t>
            </w:r>
            <w:r>
              <w:t>:</w:t>
            </w:r>
          </w:p>
        </w:tc>
        <w:tc>
          <w:tcPr>
            <w:tcW w:w="7361" w:type="dxa"/>
          </w:tcPr>
          <w:p w14:paraId="5BC83AB8" w14:textId="77777777" w:rsidR="00697FD6" w:rsidRPr="008D6B64" w:rsidRDefault="003B3F77" w:rsidP="00815174">
            <w:pPr>
              <w:pStyle w:val="TableLeft"/>
            </w:pPr>
            <w:r>
              <w:t>No</w:t>
            </w:r>
          </w:p>
        </w:tc>
      </w:tr>
      <w:tr w:rsidR="00697FD6" w:rsidRPr="008D6B64" w14:paraId="2C43C7C9" w14:textId="77777777" w:rsidTr="006D3C47">
        <w:trPr>
          <w:trHeight w:val="567"/>
        </w:trPr>
        <w:tc>
          <w:tcPr>
            <w:tcW w:w="2494" w:type="dxa"/>
          </w:tcPr>
          <w:p w14:paraId="2361402D" w14:textId="77777777" w:rsidR="00697FD6" w:rsidRPr="00BD5764" w:rsidRDefault="00697FD6" w:rsidP="00815174">
            <w:pPr>
              <w:pStyle w:val="TableLeft"/>
            </w:pPr>
            <w:r w:rsidRPr="00BD5764">
              <w:t>Temporary storage</w:t>
            </w:r>
            <w:r>
              <w:t xml:space="preserve"> of conventional/radioactive components</w:t>
            </w:r>
            <w:r w:rsidRPr="00BD5764">
              <w:t>:</w:t>
            </w:r>
          </w:p>
        </w:tc>
        <w:tc>
          <w:tcPr>
            <w:tcW w:w="7361" w:type="dxa"/>
          </w:tcPr>
          <w:p w14:paraId="64E7D0D7" w14:textId="6A647969" w:rsidR="00697FD6" w:rsidRPr="008D6B64" w:rsidRDefault="00E50420" w:rsidP="00F64BC8">
            <w:pPr>
              <w:pStyle w:val="BodyList-"/>
              <w:numPr>
                <w:ilvl w:val="0"/>
                <w:numId w:val="0"/>
              </w:numPr>
              <w:jc w:val="left"/>
            </w:pPr>
            <w:r w:rsidRPr="00F64BC8">
              <w:rPr>
                <w:sz w:val="18"/>
              </w:rPr>
              <w:t xml:space="preserve">Storage of the removed TCPs </w:t>
            </w:r>
            <w:ins w:id="230" w:author="Anne-Laure Perrot" w:date="2018-05-15T11:38:00Z">
              <w:r w:rsidR="00F64BC8">
                <w:rPr>
                  <w:sz w:val="18"/>
                </w:rPr>
                <w:t xml:space="preserve">is </w:t>
              </w:r>
            </w:ins>
            <w:r w:rsidRPr="00F64BC8">
              <w:rPr>
                <w:sz w:val="18"/>
              </w:rPr>
              <w:t>under the responsibility of EN/STI. They should be kept as operational spares</w:t>
            </w:r>
            <w:ins w:id="231" w:author="Stefano Redaelli" w:date="2018-04-04T16:59:00Z">
              <w:r w:rsidR="00810AE8" w:rsidRPr="00F64BC8">
                <w:rPr>
                  <w:sz w:val="18"/>
                </w:rPr>
                <w:t xml:space="preserve"> if radiation levels </w:t>
              </w:r>
            </w:ins>
            <w:ins w:id="232" w:author="Anne-Laure Perrot" w:date="2018-05-15T11:39:00Z">
              <w:r w:rsidR="00F64BC8">
                <w:rPr>
                  <w:sz w:val="18"/>
                </w:rPr>
                <w:t>allow</w:t>
              </w:r>
            </w:ins>
            <w:ins w:id="233" w:author="Stefano Redaelli" w:date="2018-04-04T16:59:00Z">
              <w:r w:rsidR="003E5C95" w:rsidRPr="00F64BC8">
                <w:rPr>
                  <w:sz w:val="18"/>
                </w:rPr>
                <w:t xml:space="preserve"> this</w:t>
              </w:r>
            </w:ins>
            <w:r w:rsidRPr="00F64BC8">
              <w:rPr>
                <w:sz w:val="18"/>
              </w:rPr>
              <w:t>.</w:t>
            </w:r>
          </w:p>
        </w:tc>
      </w:tr>
      <w:tr w:rsidR="00697FD6" w:rsidRPr="008D6B64" w14:paraId="743CBC9C" w14:textId="77777777" w:rsidTr="006D3C47">
        <w:trPr>
          <w:trHeight w:val="567"/>
        </w:trPr>
        <w:tc>
          <w:tcPr>
            <w:tcW w:w="2494" w:type="dxa"/>
          </w:tcPr>
          <w:p w14:paraId="3F543147" w14:textId="77777777" w:rsidR="00697FD6" w:rsidRPr="00BD5764" w:rsidRDefault="0095635C" w:rsidP="00815174">
            <w:pPr>
              <w:pStyle w:val="TableLeft"/>
            </w:pPr>
            <w:r>
              <w:t>Alignment and positioning</w:t>
            </w:r>
            <w:r w:rsidRPr="00BD5764">
              <w:t>:</w:t>
            </w:r>
          </w:p>
        </w:tc>
        <w:tc>
          <w:tcPr>
            <w:tcW w:w="7361" w:type="dxa"/>
          </w:tcPr>
          <w:p w14:paraId="1BF340AB" w14:textId="77777777" w:rsidR="00E50420" w:rsidRDefault="00E50420" w:rsidP="00815174">
            <w:pPr>
              <w:pStyle w:val="TableLeft"/>
            </w:pPr>
            <w:r>
              <w:t>The component must be updated in the CERN layout Database before SU activities in the LHC tunnel. SU needs to know the positions of both targets by doing a “fiducialisation” with a laser tracker few days before the transportation of the component into the LHC.</w:t>
            </w:r>
          </w:p>
          <w:p w14:paraId="5E04ABB9" w14:textId="77777777" w:rsidR="00697FD6" w:rsidRPr="008D6B64" w:rsidRDefault="00815174" w:rsidP="00815174">
            <w:pPr>
              <w:pStyle w:val="TableLeft"/>
            </w:pPr>
            <w:r w:rsidRPr="00815174">
              <w:t>Standard alignment procedures apply – at installation, the collimator position should be adjusted by the survey team.</w:t>
            </w:r>
          </w:p>
        </w:tc>
      </w:tr>
      <w:tr w:rsidR="00697FD6" w:rsidRPr="008D6B64" w14:paraId="2765224C" w14:textId="77777777" w:rsidTr="006D3C47">
        <w:trPr>
          <w:trHeight w:val="567"/>
        </w:trPr>
        <w:tc>
          <w:tcPr>
            <w:tcW w:w="2494" w:type="dxa"/>
          </w:tcPr>
          <w:p w14:paraId="591C95CC" w14:textId="77777777" w:rsidR="00697FD6" w:rsidRPr="00BD5764" w:rsidRDefault="00697FD6" w:rsidP="00815174">
            <w:pPr>
              <w:pStyle w:val="TableLeft"/>
            </w:pPr>
            <w:r w:rsidRPr="00BD5764">
              <w:t>Scaffolding:</w:t>
            </w:r>
          </w:p>
        </w:tc>
        <w:tc>
          <w:tcPr>
            <w:tcW w:w="7361" w:type="dxa"/>
          </w:tcPr>
          <w:p w14:paraId="38AB86F4" w14:textId="77777777" w:rsidR="00697FD6" w:rsidRPr="008D6B64" w:rsidRDefault="00815174" w:rsidP="00815174">
            <w:pPr>
              <w:pStyle w:val="TableLeft"/>
            </w:pPr>
            <w:r>
              <w:t>No</w:t>
            </w:r>
          </w:p>
        </w:tc>
      </w:tr>
      <w:tr w:rsidR="00697FD6" w:rsidRPr="00DD3FB4" w14:paraId="37B4D891" w14:textId="77777777" w:rsidTr="006D3C47">
        <w:trPr>
          <w:trHeight w:val="567"/>
        </w:trPr>
        <w:tc>
          <w:tcPr>
            <w:tcW w:w="2494" w:type="dxa"/>
          </w:tcPr>
          <w:p w14:paraId="6DE18769" w14:textId="77777777" w:rsidR="00697FD6" w:rsidRPr="00BD5764" w:rsidRDefault="00697FD6" w:rsidP="00815174">
            <w:pPr>
              <w:pStyle w:val="TableLeft"/>
            </w:pPr>
            <w:r w:rsidRPr="00BD5764">
              <w:t>Controls:</w:t>
            </w:r>
          </w:p>
        </w:tc>
        <w:tc>
          <w:tcPr>
            <w:tcW w:w="7361" w:type="dxa"/>
          </w:tcPr>
          <w:p w14:paraId="0014C421" w14:textId="77777777" w:rsidR="00697FD6" w:rsidRPr="008D6B64" w:rsidRDefault="00E50420" w:rsidP="00815174">
            <w:pPr>
              <w:pStyle w:val="TableLeft"/>
            </w:pPr>
            <w:r>
              <w:t>Same as the present TCPs</w:t>
            </w:r>
            <w:r w:rsidR="00815174">
              <w:t>.</w:t>
            </w:r>
          </w:p>
        </w:tc>
      </w:tr>
      <w:tr w:rsidR="00697FD6" w:rsidRPr="00DD3FB4" w14:paraId="6226D8F4" w14:textId="77777777" w:rsidTr="006D3C47">
        <w:trPr>
          <w:trHeight w:val="567"/>
        </w:trPr>
        <w:tc>
          <w:tcPr>
            <w:tcW w:w="2494" w:type="dxa"/>
          </w:tcPr>
          <w:p w14:paraId="2FE4FD75" w14:textId="77777777" w:rsidR="00697FD6" w:rsidRDefault="00697FD6" w:rsidP="00815174">
            <w:pPr>
              <w:pStyle w:val="TableLeft"/>
            </w:pPr>
            <w:r>
              <w:t>GSM/WIFI networks:</w:t>
            </w:r>
          </w:p>
        </w:tc>
        <w:tc>
          <w:tcPr>
            <w:tcW w:w="7361" w:type="dxa"/>
          </w:tcPr>
          <w:p w14:paraId="7EDC3D41" w14:textId="77777777" w:rsidR="00697FD6" w:rsidRPr="008D6B64" w:rsidRDefault="00815174" w:rsidP="00815174">
            <w:pPr>
              <w:pStyle w:val="TableLeft"/>
            </w:pPr>
            <w:r>
              <w:t>No</w:t>
            </w:r>
          </w:p>
        </w:tc>
      </w:tr>
      <w:tr w:rsidR="00697FD6" w:rsidRPr="00DD3FB4" w14:paraId="29ECE3F4" w14:textId="77777777" w:rsidTr="006D3C47">
        <w:trPr>
          <w:trHeight w:val="567"/>
        </w:trPr>
        <w:tc>
          <w:tcPr>
            <w:tcW w:w="2494" w:type="dxa"/>
          </w:tcPr>
          <w:p w14:paraId="075DE9AD" w14:textId="77777777" w:rsidR="00697FD6" w:rsidRPr="00BD5764" w:rsidRDefault="00697FD6" w:rsidP="00815174">
            <w:pPr>
              <w:pStyle w:val="TableLeft"/>
            </w:pPr>
            <w:r>
              <w:t>Cryogenics:</w:t>
            </w:r>
          </w:p>
        </w:tc>
        <w:tc>
          <w:tcPr>
            <w:tcW w:w="7361" w:type="dxa"/>
          </w:tcPr>
          <w:p w14:paraId="38DA4DF1" w14:textId="77777777" w:rsidR="00697FD6" w:rsidRPr="008D6B64" w:rsidRDefault="00815174" w:rsidP="00815174">
            <w:pPr>
              <w:pStyle w:val="TableLeft"/>
            </w:pPr>
            <w:r>
              <w:t>No</w:t>
            </w:r>
          </w:p>
        </w:tc>
      </w:tr>
      <w:tr w:rsidR="00697FD6" w:rsidRPr="00DD3FB4" w14:paraId="728C0BF7" w14:textId="77777777" w:rsidTr="006D3C47">
        <w:trPr>
          <w:trHeight w:val="567"/>
        </w:trPr>
        <w:tc>
          <w:tcPr>
            <w:tcW w:w="2494" w:type="dxa"/>
          </w:tcPr>
          <w:p w14:paraId="7FF1D377" w14:textId="77777777" w:rsidR="00697FD6" w:rsidRPr="00BD5764" w:rsidRDefault="00697FD6" w:rsidP="00815174">
            <w:pPr>
              <w:pStyle w:val="TableLeft"/>
            </w:pPr>
            <w:r w:rsidRPr="00BD5764">
              <w:t>Contractor(s):</w:t>
            </w:r>
          </w:p>
        </w:tc>
        <w:tc>
          <w:tcPr>
            <w:tcW w:w="7361" w:type="dxa"/>
          </w:tcPr>
          <w:p w14:paraId="7B4A7589" w14:textId="77777777" w:rsidR="00697FD6" w:rsidRPr="008D6B64" w:rsidRDefault="00815174" w:rsidP="00815174">
            <w:pPr>
              <w:pStyle w:val="TableLeft"/>
            </w:pPr>
            <w:r>
              <w:t>No</w:t>
            </w:r>
          </w:p>
        </w:tc>
      </w:tr>
      <w:tr w:rsidR="0095635C" w:rsidRPr="008D6B64" w14:paraId="7D5CC256" w14:textId="77777777" w:rsidTr="006D3C47">
        <w:trPr>
          <w:trHeight w:val="567"/>
        </w:trPr>
        <w:tc>
          <w:tcPr>
            <w:tcW w:w="2494" w:type="dxa"/>
          </w:tcPr>
          <w:p w14:paraId="01B40509" w14:textId="77777777" w:rsidR="0095635C" w:rsidRPr="00C2610B" w:rsidRDefault="0095635C" w:rsidP="00815174">
            <w:pPr>
              <w:pStyle w:val="TableLeft"/>
            </w:pPr>
            <w:r>
              <w:t>Surface building(s):</w:t>
            </w:r>
          </w:p>
        </w:tc>
        <w:tc>
          <w:tcPr>
            <w:tcW w:w="7361" w:type="dxa"/>
          </w:tcPr>
          <w:p w14:paraId="7231D8F2" w14:textId="77777777" w:rsidR="0095635C" w:rsidRPr="008D6B64" w:rsidRDefault="00815174" w:rsidP="00815174">
            <w:pPr>
              <w:pStyle w:val="TableLeft"/>
            </w:pPr>
            <w:r>
              <w:t>No</w:t>
            </w:r>
          </w:p>
        </w:tc>
      </w:tr>
      <w:tr w:rsidR="00697FD6" w:rsidRPr="008D6B64" w14:paraId="6F269F35" w14:textId="77777777" w:rsidTr="006D3C47">
        <w:trPr>
          <w:trHeight w:val="567"/>
        </w:trPr>
        <w:tc>
          <w:tcPr>
            <w:tcW w:w="2494" w:type="dxa"/>
          </w:tcPr>
          <w:p w14:paraId="6A9848E9" w14:textId="77777777" w:rsidR="00697FD6" w:rsidRPr="008D6B64" w:rsidRDefault="00697FD6" w:rsidP="00815174">
            <w:pPr>
              <w:pStyle w:val="TableLeft"/>
            </w:pPr>
            <w:r w:rsidRPr="00C2610B">
              <w:t>Others:</w:t>
            </w:r>
          </w:p>
        </w:tc>
        <w:tc>
          <w:tcPr>
            <w:tcW w:w="7361" w:type="dxa"/>
          </w:tcPr>
          <w:p w14:paraId="6F321398" w14:textId="77777777" w:rsidR="00697FD6" w:rsidRPr="008D6B64" w:rsidRDefault="00815174" w:rsidP="00815174">
            <w:pPr>
              <w:pStyle w:val="TableLeft"/>
            </w:pPr>
            <w:r>
              <w:t>No</w:t>
            </w:r>
          </w:p>
        </w:tc>
      </w:tr>
    </w:tbl>
    <w:p w14:paraId="37B6B129" w14:textId="77777777" w:rsidR="00697FD6" w:rsidRDefault="00697FD6" w:rsidP="00697FD6">
      <w:pPr>
        <w:pStyle w:val="Heading1"/>
        <w:tabs>
          <w:tab w:val="clear" w:pos="425"/>
          <w:tab w:val="left" w:pos="567"/>
        </w:tabs>
        <w:spacing w:before="150" w:after="150" w:line="264" w:lineRule="auto"/>
        <w:ind w:left="0" w:firstLine="0"/>
      </w:pPr>
      <w:r>
        <w:t>IMPACT ON COST, SCHEDULE AND PERFORMANCE</w:t>
      </w:r>
    </w:p>
    <w:p w14:paraId="76B743F0" w14:textId="77777777" w:rsidR="00697FD6" w:rsidRPr="00633321" w:rsidRDefault="00697FD6" w:rsidP="00697FD6">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E5369" w14:paraId="6C29FC75"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6FB64A6B" w14:textId="77777777" w:rsidR="00697FD6" w:rsidRPr="0021559A" w:rsidRDefault="00697FD6" w:rsidP="00815174">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456688BE" w14:textId="2566486B" w:rsidR="00F64BC8" w:rsidRDefault="0058388A" w:rsidP="00C20FF0">
            <w:pPr>
              <w:autoSpaceDE w:val="0"/>
              <w:autoSpaceDN w:val="0"/>
              <w:adjustRightInd w:val="0"/>
              <w:spacing w:before="50" w:after="50" w:line="240" w:lineRule="auto"/>
              <w:jc w:val="both"/>
              <w:rPr>
                <w:ins w:id="234" w:author="Anne-Laure Perrot" w:date="2018-05-15T11:40:00Z"/>
                <w:rFonts w:hAnsi="Cambria" w:cs="Verdana"/>
                <w:sz w:val="18"/>
                <w:szCs w:val="18"/>
                <w:lang w:eastAsia="en-US"/>
              </w:rPr>
            </w:pPr>
            <w:ins w:id="235" w:author="Anne-Laure Perrot" w:date="2018-05-15T11:41:00Z">
              <w:r>
                <w:rPr>
                  <w:rFonts w:hAnsi="Cambria" w:cs="Verdana"/>
                  <w:sz w:val="18"/>
                  <w:szCs w:val="18"/>
                  <w:lang w:eastAsia="en-US"/>
                </w:rPr>
                <w:t>C</w:t>
              </w:r>
            </w:ins>
            <w:ins w:id="236" w:author="Rodeirk B" w:date="2018-04-04T15:56:00Z">
              <w:r w:rsidR="00C20FF0">
                <w:rPr>
                  <w:rFonts w:hAnsi="Cambria" w:cs="Verdana"/>
                  <w:sz w:val="18"/>
                  <w:szCs w:val="18"/>
                  <w:lang w:eastAsia="en-US"/>
                </w:rPr>
                <w:t xml:space="preserve">overed </w:t>
              </w:r>
              <w:r w:rsidR="00C20FF0" w:rsidRPr="00C20FF0">
                <w:rPr>
                  <w:rFonts w:hAnsi="Cambria" w:cs="Verdana"/>
                  <w:sz w:val="18"/>
                  <w:szCs w:val="18"/>
                  <w:lang w:eastAsia="en-US"/>
                </w:rPr>
                <w:t>by the Consolidation project</w:t>
              </w:r>
            </w:ins>
            <w:ins w:id="237" w:author="Anne-Laure Perrot" w:date="2018-05-15T11:39:00Z">
              <w:r w:rsidR="00F64BC8">
                <w:rPr>
                  <w:rFonts w:hAnsi="Cambria" w:cs="Verdana"/>
                  <w:sz w:val="18"/>
                  <w:szCs w:val="18"/>
                  <w:lang w:eastAsia="en-US"/>
                </w:rPr>
                <w:t xml:space="preserve"> except the </w:t>
              </w:r>
            </w:ins>
            <w:ins w:id="238" w:author="Stefano Redaelli" w:date="2018-05-24T17:15:00Z">
              <w:r w:rsidR="00AF2DFE">
                <w:rPr>
                  <w:rFonts w:hAnsi="Cambria" w:cs="Verdana"/>
                  <w:sz w:val="18"/>
                  <w:szCs w:val="18"/>
                  <w:lang w:eastAsia="en-US"/>
                </w:rPr>
                <w:t xml:space="preserve">jaw </w:t>
              </w:r>
            </w:ins>
            <w:ins w:id="239" w:author="Anne-Laure Perrot" w:date="2018-05-15T11:39:00Z">
              <w:r w:rsidR="00F64BC8">
                <w:rPr>
                  <w:rFonts w:hAnsi="Cambria" w:cs="Verdana"/>
                  <w:sz w:val="18"/>
                  <w:szCs w:val="18"/>
                  <w:lang w:eastAsia="en-US"/>
                </w:rPr>
                <w:t>material</w:t>
              </w:r>
            </w:ins>
            <w:ins w:id="240" w:author="Rodeirk B" w:date="2018-04-04T15:56:00Z">
              <w:r w:rsidR="00C20FF0" w:rsidRPr="00C20FF0">
                <w:rPr>
                  <w:rFonts w:hAnsi="Cambria" w:cs="Verdana"/>
                  <w:sz w:val="18"/>
                  <w:szCs w:val="18"/>
                  <w:lang w:eastAsia="en-US"/>
                </w:rPr>
                <w:t>.</w:t>
              </w:r>
            </w:ins>
          </w:p>
          <w:p w14:paraId="3F51CB01" w14:textId="59B308EF" w:rsidR="00C20FF0" w:rsidRPr="00C20FF0" w:rsidRDefault="00C20FF0" w:rsidP="00C20FF0">
            <w:pPr>
              <w:autoSpaceDE w:val="0"/>
              <w:autoSpaceDN w:val="0"/>
              <w:adjustRightInd w:val="0"/>
              <w:spacing w:before="50" w:after="50" w:line="240" w:lineRule="auto"/>
              <w:jc w:val="both"/>
              <w:rPr>
                <w:ins w:id="241" w:author="Rodeirk B" w:date="2018-04-04T15:56:00Z"/>
                <w:rFonts w:hAnsi="Cambria" w:cs="Verdana"/>
                <w:sz w:val="18"/>
                <w:szCs w:val="18"/>
                <w:lang w:eastAsia="en-US"/>
              </w:rPr>
            </w:pPr>
            <w:ins w:id="242" w:author="Rodeirk B" w:date="2018-04-04T15:56:00Z">
              <w:r>
                <w:rPr>
                  <w:rFonts w:hAnsi="Cambria" w:cs="Verdana"/>
                  <w:sz w:val="18"/>
                  <w:szCs w:val="18"/>
                  <w:lang w:eastAsia="en-US"/>
                </w:rPr>
                <w:t>Material (about 300 kCHF) covered by HL-LHC WP5.</w:t>
              </w:r>
            </w:ins>
            <w:ins w:id="243" w:author="Stefano Redaelli" w:date="2018-05-25T10:23:00Z">
              <w:r w:rsidR="00FE28DA">
                <w:rPr>
                  <w:rFonts w:hAnsi="Cambria" w:cs="Verdana"/>
                  <w:sz w:val="18"/>
                  <w:szCs w:val="18"/>
                  <w:lang w:eastAsia="en-US"/>
                </w:rPr>
                <w:t xml:space="preserve"> See detailed discussions at the </w:t>
              </w:r>
            </w:ins>
            <w:ins w:id="244" w:author="Stefano Redaelli" w:date="2018-05-25T10:25:00Z">
              <w:r w:rsidR="00FE28DA">
                <w:rPr>
                  <w:rFonts w:hAnsi="Cambria" w:cs="Verdana"/>
                  <w:sz w:val="18"/>
                  <w:szCs w:val="18"/>
                  <w:lang w:eastAsia="en-US"/>
                </w:rPr>
                <w:t>49</w:t>
              </w:r>
              <w:r w:rsidR="00FE28DA" w:rsidRPr="00FE28DA">
                <w:rPr>
                  <w:rFonts w:hAnsi="Cambria" w:cs="Verdana"/>
                  <w:sz w:val="18"/>
                  <w:szCs w:val="18"/>
                  <w:vertAlign w:val="superscript"/>
                  <w:lang w:eastAsia="en-US"/>
                </w:rPr>
                <w:t>th</w:t>
              </w:r>
              <w:r w:rsidR="00FE28DA">
                <w:rPr>
                  <w:rFonts w:hAnsi="Cambria" w:cs="Verdana"/>
                  <w:sz w:val="18"/>
                  <w:szCs w:val="18"/>
                  <w:lang w:eastAsia="en-US"/>
                </w:rPr>
                <w:t xml:space="preserve"> </w:t>
              </w:r>
            </w:ins>
            <w:ins w:id="245" w:author="Stefano Redaelli" w:date="2018-05-25T10:23:00Z">
              <w:r w:rsidR="00FE28DA">
                <w:rPr>
                  <w:rFonts w:hAnsi="Cambria" w:cs="Verdana"/>
                  <w:sz w:val="18"/>
                  <w:szCs w:val="18"/>
                  <w:lang w:eastAsia="en-US"/>
                </w:rPr>
                <w:t xml:space="preserve">HL-TCC meeting of </w:t>
              </w:r>
            </w:ins>
            <w:ins w:id="246" w:author="Stefano Redaelli" w:date="2018-05-25T10:25:00Z">
              <w:r w:rsidR="00FE28DA">
                <w:rPr>
                  <w:rFonts w:hAnsi="Cambria" w:cs="Verdana"/>
                  <w:sz w:val="18"/>
                  <w:szCs w:val="18"/>
                  <w:lang w:eastAsia="en-US"/>
                </w:rPr>
                <w:t>April 19</w:t>
              </w:r>
              <w:r w:rsidR="00FE28DA" w:rsidRPr="00FE28DA">
                <w:rPr>
                  <w:rFonts w:hAnsi="Cambria" w:cs="Verdana"/>
                  <w:sz w:val="18"/>
                  <w:szCs w:val="18"/>
                  <w:vertAlign w:val="superscript"/>
                  <w:lang w:eastAsia="en-US"/>
                </w:rPr>
                <w:t>th</w:t>
              </w:r>
              <w:r w:rsidR="00FE28DA">
                <w:rPr>
                  <w:rFonts w:hAnsi="Cambria" w:cs="Verdana"/>
                  <w:sz w:val="18"/>
                  <w:szCs w:val="18"/>
                  <w:lang w:eastAsia="en-US"/>
                </w:rPr>
                <w:t xml:space="preserve">, 2018 </w:t>
              </w:r>
            </w:ins>
            <w:ins w:id="247" w:author="Stefano Redaelli" w:date="2018-05-25T10:26:00Z">
              <w:r w:rsidR="00FE28DA">
                <w:rPr>
                  <w:rFonts w:hAnsi="Cambria" w:cs="Verdana"/>
                  <w:sz w:val="18"/>
                  <w:szCs w:val="18"/>
                  <w:lang w:eastAsia="en-US"/>
                </w:rPr>
                <w:t>[7].</w:t>
              </w:r>
            </w:ins>
          </w:p>
          <w:p w14:paraId="3FE5C100" w14:textId="0030DD58" w:rsidR="00697FD6" w:rsidRPr="008D6B64" w:rsidRDefault="00697FD6" w:rsidP="00815174">
            <w:pPr>
              <w:pStyle w:val="TableLeft"/>
            </w:pPr>
          </w:p>
        </w:tc>
      </w:tr>
      <w:tr w:rsidR="00697FD6" w:rsidRPr="001E7C03" w14:paraId="3A6A64E1"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21C6FE14" w14:textId="77777777" w:rsidR="00697FD6" w:rsidRPr="0021559A" w:rsidRDefault="00697FD6" w:rsidP="00815174">
            <w:pPr>
              <w:pStyle w:val="TableLeft"/>
            </w:pPr>
            <w:r w:rsidRPr="00E36EF0">
              <w:t>Budget code:</w:t>
            </w:r>
          </w:p>
        </w:tc>
        <w:tc>
          <w:tcPr>
            <w:tcW w:w="7371" w:type="dxa"/>
            <w:tcBorders>
              <w:top w:val="single" w:sz="4" w:space="0" w:color="auto"/>
              <w:left w:val="single" w:sz="4" w:space="0" w:color="auto"/>
              <w:bottom w:val="single" w:sz="4" w:space="0" w:color="auto"/>
              <w:right w:val="single" w:sz="4" w:space="0" w:color="auto"/>
            </w:tcBorders>
          </w:tcPr>
          <w:p w14:paraId="52D1A605" w14:textId="77777777" w:rsidR="00697FD6" w:rsidRDefault="00E50420" w:rsidP="00815174">
            <w:pPr>
              <w:pStyle w:val="TableLeft"/>
              <w:rPr>
                <w:ins w:id="248" w:author="Stefano Redaelli" w:date="2018-05-24T17:16:00Z"/>
              </w:rPr>
            </w:pPr>
            <w:r>
              <w:t>61717</w:t>
            </w:r>
            <w:ins w:id="249" w:author="Anne-Laure Perrot" w:date="2018-05-15T11:40:00Z">
              <w:r w:rsidR="00B37F48">
                <w:t>: Consolidation of</w:t>
              </w:r>
            </w:ins>
            <w:ins w:id="250" w:author="Anne-Laure Perrot" w:date="2018-05-15T11:41:00Z">
              <w:r w:rsidR="00B37F48">
                <w:t xml:space="preserve"> </w:t>
              </w:r>
            </w:ins>
            <w:ins w:id="251" w:author="Anne-Laure Perrot" w:date="2018-05-15T11:40:00Z">
              <w:r w:rsidR="00B37F48">
                <w:t>LHC primary collimators of IR7 (TCP)</w:t>
              </w:r>
            </w:ins>
          </w:p>
          <w:p w14:paraId="6A0E1C8E" w14:textId="63625CDD" w:rsidR="00AF2DFE" w:rsidRPr="00AF2DFE" w:rsidRDefault="00AF2DFE" w:rsidP="00815174">
            <w:pPr>
              <w:pStyle w:val="TableLeft"/>
              <w:rPr>
                <w:lang w:val="en-US"/>
              </w:rPr>
            </w:pPr>
            <w:ins w:id="252" w:author="Stefano Redaelli" w:date="2018-05-24T17:16:00Z">
              <w:r w:rsidRPr="00AF2DFE">
                <w:rPr>
                  <w:lang w:val="en-US"/>
                </w:rPr>
                <w:t>53702</w:t>
              </w:r>
              <w:r>
                <w:rPr>
                  <w:lang w:val="en-US"/>
                </w:rPr>
                <w:t xml:space="preserve">: </w:t>
              </w:r>
            </w:ins>
            <w:ins w:id="253" w:author="Stefano Redaelli" w:date="2018-05-24T17:17:00Z">
              <w:r w:rsidRPr="00AF2DFE">
                <w:rPr>
                  <w:lang w:val="en-US"/>
                </w:rPr>
                <w:t>HL-LHC WP05-Halo Cleaning-EN/STI </w:t>
              </w:r>
            </w:ins>
            <w:ins w:id="254" w:author="Stefano Redaelli" w:date="2018-05-24T17:16:00Z">
              <w:r w:rsidRPr="00AF2DFE">
                <w:rPr>
                  <w:lang w:val="en-US"/>
                </w:rPr>
                <w:t xml:space="preserve"> </w:t>
              </w:r>
            </w:ins>
          </w:p>
        </w:tc>
      </w:tr>
    </w:tbl>
    <w:p w14:paraId="1EACD7CB" w14:textId="77777777" w:rsidR="00697FD6" w:rsidRDefault="00697FD6" w:rsidP="00697FD6">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1E7C03" w14:paraId="4D0BB22E"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67DF483B" w14:textId="77777777" w:rsidR="00697FD6" w:rsidRPr="0021559A" w:rsidRDefault="00697FD6" w:rsidP="00815174">
            <w:pPr>
              <w:pStyle w:val="TableLeft"/>
            </w:pPr>
            <w:r>
              <w:t>Proposed installation schedule:</w:t>
            </w:r>
          </w:p>
        </w:tc>
        <w:tc>
          <w:tcPr>
            <w:tcW w:w="7371" w:type="dxa"/>
            <w:tcBorders>
              <w:top w:val="single" w:sz="4" w:space="0" w:color="auto"/>
              <w:left w:val="single" w:sz="4" w:space="0" w:color="auto"/>
              <w:bottom w:val="single" w:sz="4" w:space="0" w:color="auto"/>
              <w:right w:val="single" w:sz="4" w:space="0" w:color="auto"/>
            </w:tcBorders>
          </w:tcPr>
          <w:p w14:paraId="7BE2F631" w14:textId="6DA81836" w:rsidR="00697FD6" w:rsidRPr="008D6B64" w:rsidRDefault="00815174" w:rsidP="00815174">
            <w:pPr>
              <w:pStyle w:val="TableLeft"/>
            </w:pPr>
            <w:r>
              <w:t>LS2</w:t>
            </w:r>
            <w:r w:rsidR="00E50420">
              <w:t>, as late as possible, to minimise dos</w:t>
            </w:r>
            <w:ins w:id="255" w:author="Rodeirk B" w:date="2018-04-04T15:57:00Z">
              <w:r w:rsidR="00C20FF0">
                <w:t>e</w:t>
              </w:r>
            </w:ins>
            <w:r w:rsidR="00E50420">
              <w:t xml:space="preserve"> to personnel while removing the present TCP collimators.</w:t>
            </w:r>
          </w:p>
        </w:tc>
      </w:tr>
      <w:tr w:rsidR="00697FD6" w:rsidRPr="00DE5369" w14:paraId="64379747"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54BF7CA1" w14:textId="77777777" w:rsidR="00697FD6" w:rsidRPr="0021559A" w:rsidRDefault="00697FD6" w:rsidP="00815174">
            <w:pPr>
              <w:pStyle w:val="TableLeft"/>
            </w:pPr>
            <w:r>
              <w:t>Proposed test schedule (if applicable):</w:t>
            </w:r>
          </w:p>
        </w:tc>
        <w:tc>
          <w:tcPr>
            <w:tcW w:w="7371" w:type="dxa"/>
            <w:tcBorders>
              <w:top w:val="single" w:sz="4" w:space="0" w:color="auto"/>
              <w:left w:val="single" w:sz="4" w:space="0" w:color="auto"/>
              <w:bottom w:val="single" w:sz="4" w:space="0" w:color="auto"/>
              <w:right w:val="single" w:sz="4" w:space="0" w:color="auto"/>
            </w:tcBorders>
          </w:tcPr>
          <w:p w14:paraId="511D183C" w14:textId="77777777" w:rsidR="00697FD6" w:rsidRPr="008D6B64" w:rsidRDefault="00815174" w:rsidP="00815174">
            <w:pPr>
              <w:pStyle w:val="TableLeft"/>
            </w:pPr>
            <w:r w:rsidRPr="00815174">
              <w:t>Prior to installation: controls tests (EN/STI) and vacuum validation (TE/VSC). Impact on the EN/EL team to be evaluated.</w:t>
            </w:r>
          </w:p>
        </w:tc>
      </w:tr>
      <w:tr w:rsidR="00697FD6" w:rsidRPr="001E7C03" w14:paraId="0B3B5678"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43B364B2" w14:textId="77777777" w:rsidR="00697FD6" w:rsidRPr="0021559A" w:rsidRDefault="00697FD6" w:rsidP="00815174">
            <w:pPr>
              <w:pStyle w:val="TableLeft"/>
            </w:pPr>
            <w:r>
              <w:t>Estimated duration:</w:t>
            </w:r>
          </w:p>
        </w:tc>
        <w:tc>
          <w:tcPr>
            <w:tcW w:w="7371" w:type="dxa"/>
            <w:tcBorders>
              <w:top w:val="single" w:sz="4" w:space="0" w:color="auto"/>
              <w:left w:val="single" w:sz="4" w:space="0" w:color="auto"/>
              <w:bottom w:val="single" w:sz="4" w:space="0" w:color="auto"/>
              <w:right w:val="single" w:sz="4" w:space="0" w:color="auto"/>
            </w:tcBorders>
          </w:tcPr>
          <w:p w14:paraId="542ADBB3" w14:textId="77777777" w:rsidR="00697FD6" w:rsidRPr="008D6B64" w:rsidRDefault="00E50420" w:rsidP="00E50420">
            <w:pPr>
              <w:pStyle w:val="TableLeft"/>
            </w:pPr>
            <w:r>
              <w:t>2</w:t>
            </w:r>
            <w:r w:rsidR="00815174">
              <w:t>-</w:t>
            </w:r>
            <w:r>
              <w:t>3</w:t>
            </w:r>
            <w:r w:rsidR="00815174">
              <w:t xml:space="preserve"> weeks</w:t>
            </w:r>
          </w:p>
        </w:tc>
      </w:tr>
      <w:tr w:rsidR="00697FD6" w:rsidRPr="001E7C03" w14:paraId="27E80EEC"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7E70F768" w14:textId="77777777" w:rsidR="00697FD6" w:rsidRPr="0021559A" w:rsidRDefault="00697FD6" w:rsidP="00815174">
            <w:pPr>
              <w:pStyle w:val="TableLeft"/>
            </w:pPr>
            <w:r>
              <w:t>Urgency:</w:t>
            </w:r>
          </w:p>
        </w:tc>
        <w:tc>
          <w:tcPr>
            <w:tcW w:w="7371" w:type="dxa"/>
            <w:tcBorders>
              <w:top w:val="single" w:sz="4" w:space="0" w:color="auto"/>
              <w:left w:val="single" w:sz="4" w:space="0" w:color="auto"/>
              <w:bottom w:val="single" w:sz="4" w:space="0" w:color="auto"/>
              <w:right w:val="single" w:sz="4" w:space="0" w:color="auto"/>
            </w:tcBorders>
          </w:tcPr>
          <w:p w14:paraId="4ED04B5D" w14:textId="77777777" w:rsidR="00697FD6" w:rsidRPr="008D6B64" w:rsidRDefault="00815174" w:rsidP="00815174">
            <w:pPr>
              <w:pStyle w:val="TableLeft"/>
            </w:pPr>
            <w:r>
              <w:t>No</w:t>
            </w:r>
          </w:p>
        </w:tc>
      </w:tr>
      <w:tr w:rsidR="00697FD6" w:rsidRPr="001E7C03" w14:paraId="155CB7C3"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0C9128F0" w14:textId="77777777" w:rsidR="00697FD6" w:rsidRPr="0021559A" w:rsidRDefault="00697FD6" w:rsidP="00815174">
            <w:pPr>
              <w:pStyle w:val="TableLeft"/>
            </w:pPr>
            <w:r>
              <w:t>Flexibility of scheduling:</w:t>
            </w:r>
          </w:p>
        </w:tc>
        <w:tc>
          <w:tcPr>
            <w:tcW w:w="7371" w:type="dxa"/>
            <w:tcBorders>
              <w:top w:val="single" w:sz="4" w:space="0" w:color="auto"/>
              <w:left w:val="single" w:sz="4" w:space="0" w:color="auto"/>
              <w:bottom w:val="single" w:sz="4" w:space="0" w:color="auto"/>
              <w:right w:val="single" w:sz="4" w:space="0" w:color="auto"/>
            </w:tcBorders>
          </w:tcPr>
          <w:p w14:paraId="37DC3151" w14:textId="5C3D3D43" w:rsidR="00697FD6" w:rsidRPr="008D6B64" w:rsidRDefault="003E5C95" w:rsidP="00815174">
            <w:pPr>
              <w:pStyle w:val="TableLeft"/>
            </w:pPr>
            <w:ins w:id="256" w:author="Stefano Redaelli" w:date="2018-04-04T17:00:00Z">
              <w:r>
                <w:t>Yes. According to production schedule, TCPPM should be available for installation as of Q4 2019.</w:t>
              </w:r>
            </w:ins>
          </w:p>
        </w:tc>
      </w:tr>
    </w:tbl>
    <w:p w14:paraId="21026452" w14:textId="77777777" w:rsidR="00697FD6" w:rsidRPr="00C2610B" w:rsidRDefault="00697FD6" w:rsidP="00697FD6">
      <w:pPr>
        <w:pStyle w:val="Heading2"/>
        <w:tabs>
          <w:tab w:val="left" w:pos="567"/>
        </w:tabs>
        <w:spacing w:before="150" w:after="150" w:line="264" w:lineRule="auto"/>
        <w:ind w:left="0" w:firstLine="0"/>
        <w:rPr>
          <w:lang w:val="en-GB"/>
        </w:rPr>
      </w:pPr>
      <w:r w:rsidRPr="00C2610B">
        <w:lastRenderedPageBreak/>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1E7C03" w14:paraId="4BC70025"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73CF6545" w14:textId="77777777" w:rsidR="00697FD6" w:rsidRPr="0021559A" w:rsidRDefault="00697FD6" w:rsidP="00815174">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766CECD8" w14:textId="77777777" w:rsidR="00697FD6" w:rsidRPr="008D6B64" w:rsidRDefault="00815174" w:rsidP="00E50420">
            <w:pPr>
              <w:pStyle w:val="TableLeft"/>
            </w:pPr>
            <w:r w:rsidRPr="00815174">
              <w:t>As for all other collimators, the TC</w:t>
            </w:r>
            <w:r w:rsidR="00E50420">
              <w:t>P</w:t>
            </w:r>
            <w:r w:rsidRPr="00815174">
              <w:t>PM</w:t>
            </w:r>
            <w:r w:rsidR="00E50420">
              <w:t>s</w:t>
            </w:r>
            <w:r w:rsidRPr="00815174">
              <w:t xml:space="preserve"> ha</w:t>
            </w:r>
            <w:r w:rsidR="00E50420">
              <w:t>ve</w:t>
            </w:r>
            <w:r w:rsidRPr="00815174">
              <w:t xml:space="preserve"> movable jaws in the collimation plane (</w:t>
            </w:r>
            <w:r>
              <w:t>horizontal</w:t>
            </w:r>
            <w:r w:rsidR="00E50420">
              <w:t xml:space="preserve"> and </w:t>
            </w:r>
            <w:r w:rsidRPr="00815174">
              <w:t>vertical) and no deterioration is expected. Thus, this installation has no impact on the available aperture.</w:t>
            </w:r>
          </w:p>
        </w:tc>
      </w:tr>
      <w:tr w:rsidR="00697FD6" w:rsidRPr="00DE5369" w14:paraId="486AA312"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2C5D7804" w14:textId="77777777" w:rsidR="00697FD6" w:rsidRPr="0021559A" w:rsidRDefault="00697FD6" w:rsidP="00815174">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18D1EC80" w14:textId="77777777" w:rsidR="00697FD6" w:rsidRPr="008D6B64" w:rsidRDefault="00815174" w:rsidP="00815174">
            <w:pPr>
              <w:pStyle w:val="TableLeft"/>
            </w:pPr>
            <w:r>
              <w:t>Improved.</w:t>
            </w:r>
          </w:p>
        </w:tc>
      </w:tr>
      <w:tr w:rsidR="006D3C47" w:rsidRPr="00E87089" w14:paraId="5900EF45"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3DFEC8B3" w14:textId="77777777" w:rsidR="006D3C47" w:rsidRPr="00E87089" w:rsidRDefault="006D3C47" w:rsidP="00815174">
            <w:pPr>
              <w:pStyle w:val="TableLeft"/>
            </w:pPr>
            <w:r w:rsidRPr="00E87089">
              <w:t>Optics/MADX</w:t>
            </w:r>
          </w:p>
        </w:tc>
        <w:tc>
          <w:tcPr>
            <w:tcW w:w="7358" w:type="dxa"/>
            <w:tcBorders>
              <w:top w:val="single" w:sz="4" w:space="0" w:color="auto"/>
              <w:left w:val="single" w:sz="4" w:space="0" w:color="auto"/>
              <w:bottom w:val="single" w:sz="4" w:space="0" w:color="auto"/>
              <w:right w:val="single" w:sz="4" w:space="0" w:color="auto"/>
            </w:tcBorders>
          </w:tcPr>
          <w:p w14:paraId="726648BA" w14:textId="4074CF30" w:rsidR="006D3C47" w:rsidRPr="00E87089" w:rsidRDefault="00C20FF0" w:rsidP="00815174">
            <w:pPr>
              <w:pStyle w:val="TableLeft"/>
              <w:tabs>
                <w:tab w:val="center" w:pos="3571"/>
              </w:tabs>
            </w:pPr>
            <w:ins w:id="257" w:author="Rodeirk B" w:date="2018-04-04T15:58:00Z">
              <w:r>
                <w:t>No change</w:t>
              </w:r>
            </w:ins>
          </w:p>
        </w:tc>
      </w:tr>
      <w:tr w:rsidR="00697FD6" w:rsidRPr="001E7C03" w14:paraId="5AFCA029"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13E812E5" w14:textId="77777777" w:rsidR="00697FD6" w:rsidRDefault="00697FD6" w:rsidP="00815174">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49299316" w14:textId="77777777" w:rsidR="00697FD6" w:rsidRPr="008D6B64" w:rsidRDefault="00815174" w:rsidP="00815174">
            <w:pPr>
              <w:pStyle w:val="TableLeft"/>
            </w:pPr>
            <w:r>
              <w:t>No change</w:t>
            </w:r>
          </w:p>
        </w:tc>
      </w:tr>
      <w:tr w:rsidR="00697FD6" w:rsidRPr="001E7C03" w14:paraId="4D9A3813"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289937B0" w14:textId="77777777" w:rsidR="00697FD6" w:rsidRDefault="00697FD6" w:rsidP="00815174">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18FA18E8" w14:textId="77777777" w:rsidR="00697FD6" w:rsidRPr="008D6B64" w:rsidRDefault="00815174" w:rsidP="00815174">
            <w:pPr>
              <w:pStyle w:val="TableLeft"/>
            </w:pPr>
            <w:r>
              <w:t>No change</w:t>
            </w:r>
          </w:p>
        </w:tc>
      </w:tr>
      <w:tr w:rsidR="00697FD6" w:rsidRPr="001E7C03" w14:paraId="327C80E6"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306608CB" w14:textId="77777777" w:rsidR="00697FD6" w:rsidRPr="0021559A" w:rsidRDefault="00697FD6" w:rsidP="00815174">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0B124A6A" w14:textId="5301B50D" w:rsidR="00697FD6" w:rsidRDefault="00697FD6" w:rsidP="00815174">
            <w:pPr>
              <w:pStyle w:val="TableLeft"/>
              <w:rPr>
                <w:ins w:id="258" w:author="Alessio Mereghetti" w:date="2018-06-11T21:59:00Z"/>
              </w:rPr>
            </w:pPr>
          </w:p>
          <w:p w14:paraId="556C300F" w14:textId="57BD894A" w:rsidR="00B44C26" w:rsidRPr="008D6B64" w:rsidRDefault="00B44C26" w:rsidP="00815174">
            <w:pPr>
              <w:pStyle w:val="TableLeft"/>
            </w:pPr>
            <w:ins w:id="259" w:author="Alessio Mereghetti" w:date="2018-06-11T21:59:00Z">
              <w:r>
                <w:t>TE-VSC will perform vacuum acceptance tests on each components to assess vacuum compatibility within LHC vacuum environment based on EDMS 1752123. In case of not conformity the collimators could be rejected and not being installed.</w:t>
              </w:r>
            </w:ins>
          </w:p>
        </w:tc>
      </w:tr>
      <w:tr w:rsidR="00697FD6" w:rsidRPr="001E7C03" w14:paraId="4C78A369"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6D69BC09" w14:textId="77777777" w:rsidR="00697FD6" w:rsidRPr="0021559A" w:rsidRDefault="00697FD6" w:rsidP="00815174">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0C5FA639" w14:textId="77777777" w:rsidR="00697FD6" w:rsidRPr="008D6B64" w:rsidRDefault="00697FD6" w:rsidP="00815174">
            <w:pPr>
              <w:pStyle w:val="TableLeft"/>
            </w:pPr>
          </w:p>
        </w:tc>
      </w:tr>
    </w:tbl>
    <w:p w14:paraId="4B21D0A8" w14:textId="77777777" w:rsidR="00697FD6" w:rsidRDefault="00697FD6" w:rsidP="005D1C98">
      <w:pPr>
        <w:pStyle w:val="Heading1"/>
        <w:tabs>
          <w:tab w:val="clear" w:pos="425"/>
          <w:tab w:val="left" w:pos="567"/>
        </w:tabs>
        <w:spacing w:before="150" w:after="150" w:line="264" w:lineRule="auto"/>
        <w:ind w:left="0" w:firstLine="0"/>
      </w:pPr>
      <w:r>
        <w:t>IMPACT ON OPERATIONAL SAFETY</w:t>
      </w:r>
    </w:p>
    <w:p w14:paraId="6B4E8AE1" w14:textId="77777777" w:rsidR="00697FD6" w:rsidRDefault="00697FD6" w:rsidP="00697FD6">
      <w:pPr>
        <w:pStyle w:val="Heading2"/>
        <w:tabs>
          <w:tab w:val="left" w:pos="567"/>
        </w:tabs>
        <w:spacing w:before="150" w:after="150" w:line="264" w:lineRule="auto"/>
        <w:ind w:left="0" w:firstLine="0"/>
      </w:pPr>
      <w:r>
        <w:t>ÉLÉMENT(S) IMPORTANT(S) DE SECURITÉ</w:t>
      </w:r>
    </w:p>
    <w:p w14:paraId="3F32CF60" w14:textId="77777777" w:rsidR="00697FD6" w:rsidRPr="00FE3C3A" w:rsidRDefault="005D1C98" w:rsidP="005D1C98">
      <w:pPr>
        <w:pStyle w:val="BodyText"/>
        <w:rPr>
          <w:lang w:val="fr-FR"/>
        </w:rPr>
      </w:pPr>
      <w:r>
        <w:t>No Impact on EISs.</w:t>
      </w:r>
    </w:p>
    <w:p w14:paraId="1B4A769C" w14:textId="77777777" w:rsidR="00697FD6" w:rsidRDefault="00697FD6" w:rsidP="00697FD6">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E5369" w14:paraId="5D2A34D4" w14:textId="77777777" w:rsidTr="00815174">
        <w:trPr>
          <w:trHeight w:val="760"/>
        </w:trPr>
        <w:tc>
          <w:tcPr>
            <w:tcW w:w="2495" w:type="dxa"/>
            <w:tcBorders>
              <w:top w:val="single" w:sz="4" w:space="0" w:color="auto"/>
              <w:left w:val="single" w:sz="4" w:space="0" w:color="auto"/>
              <w:bottom w:val="single" w:sz="4" w:space="0" w:color="auto"/>
              <w:right w:val="single" w:sz="4" w:space="0" w:color="auto"/>
            </w:tcBorders>
          </w:tcPr>
          <w:p w14:paraId="12B50542" w14:textId="77777777" w:rsidR="00697FD6" w:rsidRPr="001F47F9" w:rsidRDefault="00697FD6" w:rsidP="00815174">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45976C80" w14:textId="77777777" w:rsidR="00697FD6" w:rsidRPr="001F47F9" w:rsidRDefault="005D1C98" w:rsidP="00815174">
            <w:pPr>
              <w:pStyle w:val="TableLeft"/>
            </w:pPr>
            <w:r>
              <w:t>No</w:t>
            </w:r>
          </w:p>
        </w:tc>
      </w:tr>
      <w:tr w:rsidR="00697FD6" w:rsidRPr="001E7C03" w14:paraId="6A64AF53" w14:textId="77777777" w:rsidTr="00815174">
        <w:trPr>
          <w:trHeight w:val="829"/>
        </w:trPr>
        <w:tc>
          <w:tcPr>
            <w:tcW w:w="2495" w:type="dxa"/>
            <w:tcBorders>
              <w:top w:val="single" w:sz="4" w:space="0" w:color="auto"/>
              <w:left w:val="single" w:sz="4" w:space="0" w:color="auto"/>
              <w:bottom w:val="single" w:sz="4" w:space="0" w:color="auto"/>
              <w:right w:val="single" w:sz="4" w:space="0" w:color="auto"/>
            </w:tcBorders>
          </w:tcPr>
          <w:p w14:paraId="37398A0C" w14:textId="77777777" w:rsidR="00697FD6" w:rsidRPr="001F47F9" w:rsidRDefault="00697FD6" w:rsidP="00815174">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3571D0D1" w14:textId="77777777" w:rsidR="00697FD6" w:rsidRPr="001F47F9" w:rsidRDefault="005D1C98" w:rsidP="00815174">
            <w:pPr>
              <w:pStyle w:val="TableLeft"/>
            </w:pPr>
            <w:r>
              <w:t>No</w:t>
            </w:r>
          </w:p>
        </w:tc>
      </w:tr>
      <w:tr w:rsidR="00697FD6" w:rsidRPr="001E7C03" w14:paraId="6BE604C4" w14:textId="77777777" w:rsidTr="00815174">
        <w:trPr>
          <w:trHeight w:val="699"/>
        </w:trPr>
        <w:tc>
          <w:tcPr>
            <w:tcW w:w="2495" w:type="dxa"/>
            <w:tcBorders>
              <w:top w:val="single" w:sz="4" w:space="0" w:color="auto"/>
              <w:left w:val="single" w:sz="4" w:space="0" w:color="auto"/>
              <w:bottom w:val="single" w:sz="4" w:space="0" w:color="auto"/>
              <w:right w:val="single" w:sz="4" w:space="0" w:color="auto"/>
            </w:tcBorders>
          </w:tcPr>
          <w:p w14:paraId="33A6F558" w14:textId="77777777" w:rsidR="00697FD6" w:rsidRPr="001F47F9" w:rsidRDefault="00697FD6" w:rsidP="00815174">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271F03EB" w14:textId="77777777" w:rsidR="00697FD6" w:rsidRPr="001F47F9" w:rsidRDefault="005D1C98" w:rsidP="00815174">
            <w:pPr>
              <w:pStyle w:val="TableLeft"/>
            </w:pPr>
            <w:r>
              <w:t>-</w:t>
            </w:r>
          </w:p>
        </w:tc>
      </w:tr>
      <w:tr w:rsidR="00697FD6" w:rsidRPr="001E7C03" w14:paraId="559AE4B1" w14:textId="77777777" w:rsidTr="00815174">
        <w:trPr>
          <w:trHeight w:val="850"/>
        </w:trPr>
        <w:tc>
          <w:tcPr>
            <w:tcW w:w="2495" w:type="dxa"/>
            <w:tcBorders>
              <w:top w:val="single" w:sz="4" w:space="0" w:color="auto"/>
              <w:left w:val="single" w:sz="4" w:space="0" w:color="auto"/>
              <w:bottom w:val="single" w:sz="4" w:space="0" w:color="auto"/>
              <w:right w:val="single" w:sz="4" w:space="0" w:color="auto"/>
            </w:tcBorders>
          </w:tcPr>
          <w:p w14:paraId="7251CE75" w14:textId="77777777" w:rsidR="00697FD6" w:rsidRPr="001F47F9" w:rsidRDefault="00697FD6" w:rsidP="00815174">
            <w:pPr>
              <w:pStyle w:val="TableLeft"/>
            </w:pPr>
            <w:r w:rsidRPr="001F47F9">
              <w:t>Safety documentation to update after the modification</w:t>
            </w:r>
          </w:p>
        </w:tc>
        <w:tc>
          <w:tcPr>
            <w:tcW w:w="7371" w:type="dxa"/>
            <w:tcBorders>
              <w:top w:val="single" w:sz="4" w:space="0" w:color="auto"/>
              <w:left w:val="single" w:sz="4" w:space="0" w:color="auto"/>
              <w:bottom w:val="single" w:sz="4" w:space="0" w:color="auto"/>
              <w:right w:val="single" w:sz="4" w:space="0" w:color="auto"/>
            </w:tcBorders>
          </w:tcPr>
          <w:p w14:paraId="476A5710" w14:textId="77777777" w:rsidR="00697FD6" w:rsidRPr="001F47F9" w:rsidRDefault="005D1C98" w:rsidP="00815174">
            <w:pPr>
              <w:pStyle w:val="TableLeft"/>
            </w:pPr>
            <w:r>
              <w:t>-</w:t>
            </w:r>
          </w:p>
        </w:tc>
      </w:tr>
      <w:tr w:rsidR="00697FD6" w:rsidRPr="001E7C03" w14:paraId="429CF408" w14:textId="77777777" w:rsidTr="00815174">
        <w:trPr>
          <w:trHeight w:val="834"/>
        </w:trPr>
        <w:tc>
          <w:tcPr>
            <w:tcW w:w="2495" w:type="dxa"/>
            <w:tcBorders>
              <w:top w:val="single" w:sz="4" w:space="0" w:color="auto"/>
              <w:left w:val="single" w:sz="4" w:space="0" w:color="auto"/>
              <w:bottom w:val="single" w:sz="4" w:space="0" w:color="auto"/>
              <w:right w:val="single" w:sz="4" w:space="0" w:color="auto"/>
            </w:tcBorders>
          </w:tcPr>
          <w:p w14:paraId="32443903" w14:textId="77777777" w:rsidR="00697FD6" w:rsidRPr="001F47F9" w:rsidRDefault="00697FD6" w:rsidP="00815174">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7E4BF257" w14:textId="77777777" w:rsidR="00697FD6" w:rsidRPr="001F47F9" w:rsidRDefault="005D1C98" w:rsidP="00815174">
            <w:pPr>
              <w:pStyle w:val="TableLeft"/>
            </w:pPr>
            <w:r>
              <w:t>-</w:t>
            </w:r>
          </w:p>
        </w:tc>
      </w:tr>
    </w:tbl>
    <w:p w14:paraId="1A4ABDA3" w14:textId="77777777" w:rsidR="00697FD6" w:rsidRDefault="00697FD6" w:rsidP="005D1C98">
      <w:pPr>
        <w:pStyle w:val="Heading1"/>
        <w:tabs>
          <w:tab w:val="clear" w:pos="425"/>
          <w:tab w:val="left" w:pos="567"/>
        </w:tabs>
        <w:spacing w:before="150" w:after="150" w:line="264" w:lineRule="auto"/>
        <w:ind w:left="0" w:firstLine="0"/>
      </w:pPr>
      <w:r>
        <w:t>WORKSITE SAFETY</w:t>
      </w:r>
    </w:p>
    <w:p w14:paraId="4059CAD1" w14:textId="77777777" w:rsidR="00697FD6" w:rsidRDefault="00697FD6" w:rsidP="00697FD6">
      <w:pPr>
        <w:pStyle w:val="Heading2"/>
        <w:tabs>
          <w:tab w:val="left" w:pos="567"/>
        </w:tabs>
        <w:spacing w:before="150" w:after="150" w:line="264" w:lineRule="auto"/>
        <w:ind w:left="0" w:firstLine="0"/>
      </w:pPr>
      <w:r>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697FD6" w:rsidRPr="00BD5764" w14:paraId="25E5959E" w14:textId="77777777" w:rsidTr="00F21E69">
        <w:trPr>
          <w:trHeight w:hRule="exact" w:val="340"/>
          <w:tblHeader/>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FC67B08" w14:textId="77777777" w:rsidR="00697FD6" w:rsidRPr="0021559A" w:rsidRDefault="00697FD6" w:rsidP="00815174">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C6ACA36" w14:textId="77777777" w:rsidR="00697FD6" w:rsidRPr="0021559A" w:rsidRDefault="00697FD6" w:rsidP="00815174">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77DC2718" w14:textId="77777777" w:rsidR="00697FD6" w:rsidRPr="0021559A" w:rsidRDefault="00697FD6" w:rsidP="00815174">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53D4CDBC" w14:textId="77777777" w:rsidR="00697FD6" w:rsidRPr="00BD5764" w:rsidRDefault="00697FD6" w:rsidP="00815174">
            <w:pPr>
              <w:pStyle w:val="TableLeft"/>
            </w:pPr>
            <w:r w:rsidRPr="00BD5764">
              <w:t>Comments</w:t>
            </w:r>
          </w:p>
        </w:tc>
      </w:tr>
      <w:tr w:rsidR="00697FD6" w:rsidRPr="0021559A" w14:paraId="0F172E3C"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73A98C96" w14:textId="77777777" w:rsidR="00697FD6" w:rsidRPr="0021559A" w:rsidRDefault="00697FD6" w:rsidP="00815174">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4A834D8E"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2A430C31"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93771D7" w14:textId="77777777" w:rsidR="00697FD6" w:rsidRPr="0021559A" w:rsidRDefault="00697FD6" w:rsidP="00815174">
            <w:pPr>
              <w:pStyle w:val="TableLeft"/>
            </w:pPr>
          </w:p>
        </w:tc>
      </w:tr>
      <w:tr w:rsidR="00697FD6" w:rsidRPr="0021559A" w14:paraId="7C76A3F4"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07556135" w14:textId="77777777" w:rsidR="00697FD6" w:rsidRDefault="00697FD6" w:rsidP="00815174">
            <w:pPr>
              <w:pStyle w:val="TableLeft"/>
            </w:pPr>
            <w:r>
              <w:lastRenderedPageBreak/>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717EE493"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2C13CFB1"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15EBFDAC" w14:textId="77777777" w:rsidR="00B44C26" w:rsidRDefault="005D1C98" w:rsidP="00B44C26">
            <w:pPr>
              <w:pStyle w:val="TableLeft"/>
              <w:rPr>
                <w:ins w:id="260" w:author="Alessio Mereghetti" w:date="2018-06-11T22:00:00Z"/>
              </w:rPr>
            </w:pPr>
            <w:r>
              <w:t>RP survey needed</w:t>
            </w:r>
            <w:ins w:id="261" w:author="Alessio Mereghetti" w:date="2018-06-11T22:00:00Z">
              <w:r w:rsidR="00B44C26">
                <w:t>.</w:t>
              </w:r>
            </w:ins>
          </w:p>
          <w:p w14:paraId="0F138F8C" w14:textId="196F78B1" w:rsidR="00697FD6" w:rsidRPr="0021559A" w:rsidRDefault="00B44C26" w:rsidP="00B44C26">
            <w:pPr>
              <w:pStyle w:val="TableLeft"/>
            </w:pPr>
            <w:ins w:id="262" w:author="Alessio Mereghetti" w:date="2018-06-11T22:00:00Z">
              <w:r>
                <w:t>VSC: Dedicated WDP should be prepared and validated by RP for each step of the installation: mechanical, bake-out and NEG activation.</w:t>
              </w:r>
            </w:ins>
          </w:p>
        </w:tc>
      </w:tr>
      <w:tr w:rsidR="00697FD6" w:rsidRPr="0021559A" w14:paraId="0BAC5972"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E7CCD63" w14:textId="77777777" w:rsidR="00697FD6" w:rsidRPr="0021559A" w:rsidRDefault="00697FD6" w:rsidP="00815174">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44E031A5"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7DD6952"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41E5B96" w14:textId="77777777" w:rsidR="00697FD6" w:rsidRPr="0021559A" w:rsidRDefault="00E50420" w:rsidP="00E50420">
            <w:pPr>
              <w:pStyle w:val="TableLeft"/>
            </w:pPr>
            <w:r>
              <w:t>Existing TCPs will be stored as operational spares. Storage space must be made available</w:t>
            </w:r>
          </w:p>
        </w:tc>
      </w:tr>
      <w:tr w:rsidR="00697FD6" w:rsidRPr="0021559A" w14:paraId="773840EF"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DF0169F" w14:textId="77777777" w:rsidR="00697FD6" w:rsidRDefault="00697FD6" w:rsidP="00815174">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2EA0B20C"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5DB3991"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263C6D42" w14:textId="77777777" w:rsidR="00697FD6" w:rsidRDefault="00E50420" w:rsidP="00E50420">
            <w:pPr>
              <w:pStyle w:val="TableLeft"/>
            </w:pPr>
            <w:r>
              <w:t>Bolts, seals, consumables from the removed TCPs.</w:t>
            </w:r>
          </w:p>
        </w:tc>
      </w:tr>
      <w:tr w:rsidR="00F21E69" w:rsidRPr="0021559A" w14:paraId="21482038"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420075C" w14:textId="77777777" w:rsidR="00F21E69" w:rsidRPr="0021559A" w:rsidRDefault="00F21E69" w:rsidP="00815174">
            <w:pPr>
              <w:pStyle w:val="TableLeft"/>
            </w:pPr>
            <w:r>
              <w:t>Non-radioactive waste:</w:t>
            </w:r>
          </w:p>
        </w:tc>
        <w:tc>
          <w:tcPr>
            <w:tcW w:w="735" w:type="dxa"/>
            <w:tcBorders>
              <w:top w:val="single" w:sz="4" w:space="0" w:color="auto"/>
              <w:left w:val="single" w:sz="4" w:space="0" w:color="auto"/>
              <w:bottom w:val="single" w:sz="4" w:space="0" w:color="auto"/>
              <w:right w:val="single" w:sz="4" w:space="0" w:color="auto"/>
            </w:tcBorders>
          </w:tcPr>
          <w:p w14:paraId="1BC73C0D" w14:textId="77777777" w:rsidR="00F21E69"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5577A37" w14:textId="77777777" w:rsidR="00F21E69" w:rsidRPr="0021559A" w:rsidRDefault="00F21E69"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7F8725C" w14:textId="77777777" w:rsidR="00F21E69" w:rsidRPr="0021559A" w:rsidRDefault="00F21E69" w:rsidP="00815174">
            <w:pPr>
              <w:pStyle w:val="TableLeft"/>
            </w:pPr>
            <w:r>
              <w:t xml:space="preserve">[Specify waste category as per EDMS </w:t>
            </w:r>
            <w:hyperlink r:id="rId13" w:history="1">
              <w:r w:rsidRPr="002D67F5">
                <w:rPr>
                  <w:rStyle w:val="Hyperlink"/>
                  <w:sz w:val="18"/>
                </w:rPr>
                <w:t>1738461</w:t>
              </w:r>
            </w:hyperlink>
            <w:r>
              <w:t>; waste quantity; collection/elimination means (i.e. SMB Dept. centralised services or contractor)]</w:t>
            </w:r>
          </w:p>
        </w:tc>
      </w:tr>
      <w:tr w:rsidR="00697FD6" w:rsidRPr="0021559A" w14:paraId="2A678F5D"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708D44A" w14:textId="77777777" w:rsidR="00697FD6" w:rsidRPr="0021559A" w:rsidRDefault="00697FD6" w:rsidP="00815174">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58C513D1"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1B961936"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851EFC0" w14:textId="77777777" w:rsidR="00697FD6" w:rsidRPr="0021559A" w:rsidRDefault="00697FD6" w:rsidP="00815174">
            <w:pPr>
              <w:pStyle w:val="TableLeft"/>
            </w:pPr>
          </w:p>
        </w:tc>
      </w:tr>
      <w:tr w:rsidR="00697FD6" w:rsidRPr="0021559A" w14:paraId="6A4E4AF2"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1F3AADD" w14:textId="77777777" w:rsidR="00697FD6" w:rsidRPr="0021559A" w:rsidRDefault="00697FD6" w:rsidP="00815174">
            <w:pPr>
              <w:pStyle w:val="TableLeft"/>
            </w:pPr>
            <w:r>
              <w:t>Alarms deactivation/activation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5BEED672"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74A5BE69"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586AAAC" w14:textId="77777777" w:rsidR="00697FD6" w:rsidRPr="0021559A" w:rsidRDefault="00697FD6" w:rsidP="00815174">
            <w:pPr>
              <w:pStyle w:val="TableLeft"/>
            </w:pPr>
          </w:p>
        </w:tc>
      </w:tr>
      <w:tr w:rsidR="00697FD6" w:rsidRPr="0021559A" w14:paraId="02EA650A"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589E042C" w14:textId="77777777" w:rsidR="00697FD6" w:rsidRPr="0021559A" w:rsidRDefault="00697FD6" w:rsidP="00815174">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4112F928"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0FED3FF6"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BBB7E56" w14:textId="77777777" w:rsidR="00697FD6" w:rsidRPr="0021559A" w:rsidRDefault="00697FD6" w:rsidP="00815174">
            <w:pPr>
              <w:pStyle w:val="TableLeft"/>
            </w:pPr>
          </w:p>
        </w:tc>
      </w:tr>
    </w:tbl>
    <w:p w14:paraId="7532E228" w14:textId="77777777" w:rsidR="00697FD6" w:rsidRDefault="00697FD6" w:rsidP="00697FD6">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697FD6" w:rsidRPr="00E36EF0" w14:paraId="1FA27C8C" w14:textId="77777777" w:rsidTr="00815174">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3C1B1B36" w14:textId="77777777" w:rsidR="00697FD6" w:rsidRPr="0021559A" w:rsidRDefault="00697FD6" w:rsidP="00815174">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76EFA8C7" w14:textId="77777777" w:rsidR="00697FD6" w:rsidRPr="0021559A" w:rsidRDefault="00697FD6" w:rsidP="00815174">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32AC30A" w14:textId="77777777" w:rsidR="00697FD6" w:rsidRPr="0021559A" w:rsidRDefault="00697FD6" w:rsidP="00815174">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7A89546F" w14:textId="77777777" w:rsidR="00697FD6" w:rsidRPr="00BD5764" w:rsidRDefault="00697FD6" w:rsidP="00815174">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0179258E" w14:textId="77777777" w:rsidR="00697FD6" w:rsidRPr="00BD5764" w:rsidRDefault="00697FD6" w:rsidP="00815174">
            <w:pPr>
              <w:pStyle w:val="TableLeft"/>
            </w:pPr>
            <w:r w:rsidRPr="00BD5764">
              <w:t>Comments</w:t>
            </w:r>
          </w:p>
        </w:tc>
      </w:tr>
      <w:tr w:rsidR="00697FD6" w:rsidRPr="008D6B64" w14:paraId="1FB90E89"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3790D709" w14:textId="77777777" w:rsidR="00697FD6" w:rsidRPr="0021559A" w:rsidRDefault="00697FD6" w:rsidP="00815174">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4A9640E2" w14:textId="696E6738" w:rsidR="00697FD6" w:rsidRPr="0021559A" w:rsidRDefault="00B44C26" w:rsidP="00815174">
            <w:pPr>
              <w:pStyle w:val="TableCentre"/>
            </w:pPr>
            <w:ins w:id="263" w:author="Alessio Mereghetti" w:date="2018-06-11T22:00:00Z">
              <w:r>
                <w:t>X</w:t>
              </w:r>
            </w:ins>
          </w:p>
        </w:tc>
        <w:tc>
          <w:tcPr>
            <w:tcW w:w="735" w:type="dxa"/>
            <w:tcBorders>
              <w:top w:val="single" w:sz="4" w:space="0" w:color="auto"/>
              <w:left w:val="single" w:sz="4" w:space="0" w:color="auto"/>
              <w:bottom w:val="single" w:sz="4" w:space="0" w:color="auto"/>
              <w:right w:val="single" w:sz="4" w:space="0" w:color="auto"/>
            </w:tcBorders>
          </w:tcPr>
          <w:p w14:paraId="014400B6" w14:textId="038B9E80" w:rsidR="00697FD6" w:rsidRPr="0021559A" w:rsidRDefault="00697FD6" w:rsidP="00815174">
            <w:pPr>
              <w:pStyle w:val="TableCentre"/>
            </w:pPr>
            <w:bookmarkStart w:id="264" w:name="_GoBack"/>
            <w:bookmarkEnd w:id="264"/>
          </w:p>
        </w:tc>
        <w:tc>
          <w:tcPr>
            <w:tcW w:w="1404" w:type="dxa"/>
            <w:tcBorders>
              <w:top w:val="single" w:sz="4" w:space="0" w:color="auto"/>
              <w:left w:val="single" w:sz="4" w:space="0" w:color="auto"/>
              <w:bottom w:val="single" w:sz="4" w:space="0" w:color="auto"/>
              <w:right w:val="single" w:sz="4" w:space="0" w:color="auto"/>
            </w:tcBorders>
          </w:tcPr>
          <w:p w14:paraId="0DC987B9" w14:textId="77777777" w:rsidR="00B44C26" w:rsidRDefault="00B44C26" w:rsidP="00B44C26">
            <w:pPr>
              <w:pStyle w:val="TableLeft"/>
              <w:rPr>
                <w:ins w:id="265" w:author="Alessio Mereghetti" w:date="2018-06-11T22:00:00Z"/>
              </w:rPr>
            </w:pPr>
            <w:ins w:id="266" w:author="Alessio Mereghetti" w:date="2018-06-11T22:00:00Z">
              <w:r>
                <w:t>EN-STI</w:t>
              </w:r>
            </w:ins>
          </w:p>
          <w:p w14:paraId="07687849" w14:textId="77777777" w:rsidR="00B44C26" w:rsidRDefault="00B44C26" w:rsidP="00B44C26">
            <w:pPr>
              <w:pStyle w:val="TableLeft"/>
              <w:rPr>
                <w:ins w:id="267" w:author="Alessio Mereghetti" w:date="2018-06-11T22:00:00Z"/>
              </w:rPr>
            </w:pPr>
          </w:p>
          <w:p w14:paraId="4DDB4536" w14:textId="77777777" w:rsidR="00B44C26" w:rsidRDefault="00B44C26" w:rsidP="00B44C26">
            <w:pPr>
              <w:pStyle w:val="TableLeft"/>
              <w:rPr>
                <w:ins w:id="268" w:author="Alessio Mereghetti" w:date="2018-06-11T22:00:00Z"/>
              </w:rPr>
            </w:pPr>
          </w:p>
          <w:p w14:paraId="6FFB0766" w14:textId="77777777" w:rsidR="00B44C26" w:rsidRDefault="00B44C26" w:rsidP="00B44C26">
            <w:pPr>
              <w:pStyle w:val="TableLeft"/>
              <w:rPr>
                <w:ins w:id="269" w:author="Alessio Mereghetti" w:date="2018-06-11T22:00:00Z"/>
              </w:rPr>
            </w:pPr>
          </w:p>
          <w:p w14:paraId="0C57CBA5" w14:textId="77777777" w:rsidR="00B44C26" w:rsidRDefault="00B44C26" w:rsidP="00B44C26">
            <w:pPr>
              <w:pStyle w:val="TableLeft"/>
              <w:rPr>
                <w:ins w:id="270" w:author="Alessio Mereghetti" w:date="2018-06-11T22:00:00Z"/>
              </w:rPr>
            </w:pPr>
          </w:p>
          <w:p w14:paraId="1F2C2886" w14:textId="77777777" w:rsidR="00B44C26" w:rsidRDefault="00B44C26" w:rsidP="00B44C26">
            <w:pPr>
              <w:pStyle w:val="TableLeft"/>
              <w:rPr>
                <w:ins w:id="271" w:author="Alessio Mereghetti" w:date="2018-06-11T22:00:00Z"/>
              </w:rPr>
            </w:pPr>
          </w:p>
          <w:p w14:paraId="7C1B5D44" w14:textId="77777777" w:rsidR="00B44C26" w:rsidRDefault="00B44C26" w:rsidP="00B44C26">
            <w:pPr>
              <w:pStyle w:val="TableLeft"/>
              <w:rPr>
                <w:ins w:id="272" w:author="Alessio Mereghetti" w:date="2018-06-11T22:00:00Z"/>
              </w:rPr>
            </w:pPr>
          </w:p>
          <w:p w14:paraId="28DBFB18" w14:textId="40D5E992" w:rsidR="00697FD6" w:rsidRPr="0021559A" w:rsidRDefault="00B44C26" w:rsidP="00B44C26">
            <w:pPr>
              <w:pStyle w:val="TableLeft"/>
            </w:pPr>
            <w:ins w:id="273" w:author="Alessio Mereghetti" w:date="2018-06-11T22:00:00Z">
              <w:r>
                <w:t>TE-VSC</w:t>
              </w:r>
            </w:ins>
          </w:p>
        </w:tc>
        <w:tc>
          <w:tcPr>
            <w:tcW w:w="4536" w:type="dxa"/>
            <w:tcBorders>
              <w:top w:val="single" w:sz="4" w:space="0" w:color="auto"/>
              <w:left w:val="single" w:sz="4" w:space="0" w:color="auto"/>
              <w:bottom w:val="single" w:sz="4" w:space="0" w:color="auto"/>
              <w:right w:val="single" w:sz="4" w:space="0" w:color="auto"/>
            </w:tcBorders>
          </w:tcPr>
          <w:p w14:paraId="0A079137" w14:textId="77777777" w:rsidR="00B44C26" w:rsidRDefault="00B44C26" w:rsidP="00B44C26">
            <w:pPr>
              <w:pStyle w:val="TableLeft"/>
              <w:rPr>
                <w:ins w:id="274" w:author="Alessio Mereghetti" w:date="2018-06-11T22:00:00Z"/>
              </w:rPr>
            </w:pPr>
            <w:ins w:id="275" w:author="Alessio Mereghetti" w:date="2018-06-11T22:00:00Z">
              <w:r>
                <w:t xml:space="preserve">Water pressure test of cooling pipes must be done, as specified, before vacuum acceptance test. All cooling pipes must be emptied for the vacuum test. Any water leakage during the bake out could induce short circuits and permanent damage of the bake out system with consequently exposure to higher dose for its replacements. </w:t>
              </w:r>
            </w:ins>
          </w:p>
          <w:p w14:paraId="5F5AA439" w14:textId="77777777" w:rsidR="00B44C26" w:rsidRDefault="00B44C26" w:rsidP="00B44C26">
            <w:pPr>
              <w:pStyle w:val="TableLeft"/>
              <w:rPr>
                <w:ins w:id="276" w:author="Alessio Mereghetti" w:date="2018-06-11T22:00:00Z"/>
              </w:rPr>
            </w:pPr>
          </w:p>
          <w:p w14:paraId="1A3C8B4F" w14:textId="335B1638" w:rsidR="00697FD6" w:rsidRPr="0021559A" w:rsidRDefault="00B44C26" w:rsidP="00B44C26">
            <w:pPr>
              <w:pStyle w:val="TableLeft"/>
            </w:pPr>
            <w:ins w:id="277" w:author="Alessio Mereghetti" w:date="2018-06-11T22:00:00Z">
              <w:r>
                <w:t>Helium leak test of the complete collimator before and after bake out cycle is performed.</w:t>
              </w:r>
            </w:ins>
          </w:p>
        </w:tc>
      </w:tr>
      <w:tr w:rsidR="00697FD6" w:rsidRPr="008D6B64" w14:paraId="65E2F3BD"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196F5BC6" w14:textId="77777777" w:rsidR="00697FD6" w:rsidRPr="0021559A" w:rsidRDefault="00697FD6" w:rsidP="00815174">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60208D63"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5BDCF7FA" w14:textId="77777777" w:rsidR="00697FD6" w:rsidRPr="0021559A" w:rsidRDefault="005D1C98" w:rsidP="00815174">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47220E48" w14:textId="77777777" w:rsidR="00697FD6" w:rsidRPr="0021559A" w:rsidRDefault="00697FD6" w:rsidP="00815174">
            <w:pPr>
              <w:pStyle w:val="TableLeft"/>
            </w:pPr>
          </w:p>
        </w:tc>
        <w:tc>
          <w:tcPr>
            <w:tcW w:w="4536" w:type="dxa"/>
            <w:tcBorders>
              <w:top w:val="single" w:sz="4" w:space="0" w:color="auto"/>
              <w:left w:val="single" w:sz="4" w:space="0" w:color="auto"/>
              <w:bottom w:val="single" w:sz="4" w:space="0" w:color="auto"/>
              <w:right w:val="single" w:sz="4" w:space="0" w:color="auto"/>
            </w:tcBorders>
          </w:tcPr>
          <w:p w14:paraId="008ABF8B" w14:textId="77777777" w:rsidR="00697FD6" w:rsidRPr="0021559A" w:rsidRDefault="00697FD6" w:rsidP="00815174">
            <w:pPr>
              <w:pStyle w:val="TableLeft"/>
            </w:pPr>
          </w:p>
        </w:tc>
      </w:tr>
      <w:tr w:rsidR="00697FD6" w:rsidRPr="008D6B64" w14:paraId="106F87BF"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EAD7500" w14:textId="77777777" w:rsidR="00697FD6" w:rsidRPr="0021559A" w:rsidRDefault="00697FD6" w:rsidP="00815174">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6F6E500C"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7601CE66" w14:textId="77777777" w:rsidR="00697FD6" w:rsidRPr="0021559A" w:rsidRDefault="00697FD6" w:rsidP="00815174">
            <w:pPr>
              <w:pStyle w:val="TableCentre"/>
            </w:pPr>
          </w:p>
        </w:tc>
        <w:tc>
          <w:tcPr>
            <w:tcW w:w="1404" w:type="dxa"/>
            <w:tcBorders>
              <w:top w:val="single" w:sz="4" w:space="0" w:color="auto"/>
              <w:left w:val="single" w:sz="4" w:space="0" w:color="auto"/>
              <w:bottom w:val="single" w:sz="4" w:space="0" w:color="auto"/>
              <w:right w:val="single" w:sz="4" w:space="0" w:color="auto"/>
            </w:tcBorders>
          </w:tcPr>
          <w:p w14:paraId="3E580A94" w14:textId="77777777" w:rsidR="00697FD6" w:rsidRPr="0021559A" w:rsidRDefault="00697FD6" w:rsidP="00815174">
            <w:pPr>
              <w:pStyle w:val="TableLeft"/>
            </w:pPr>
          </w:p>
        </w:tc>
        <w:tc>
          <w:tcPr>
            <w:tcW w:w="4536" w:type="dxa"/>
            <w:tcBorders>
              <w:top w:val="single" w:sz="4" w:space="0" w:color="auto"/>
              <w:left w:val="single" w:sz="4" w:space="0" w:color="auto"/>
              <w:bottom w:val="single" w:sz="4" w:space="0" w:color="auto"/>
              <w:right w:val="single" w:sz="4" w:space="0" w:color="auto"/>
            </w:tcBorders>
          </w:tcPr>
          <w:p w14:paraId="529A9C6B" w14:textId="77777777" w:rsidR="00697FD6" w:rsidRPr="0021559A" w:rsidRDefault="00697FD6" w:rsidP="00815174">
            <w:pPr>
              <w:pStyle w:val="TableLeft"/>
            </w:pPr>
          </w:p>
        </w:tc>
      </w:tr>
    </w:tbl>
    <w:p w14:paraId="21B759D2" w14:textId="77777777" w:rsidR="00697FD6" w:rsidRPr="008F4390" w:rsidRDefault="00697FD6" w:rsidP="00697FD6">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697FD6" w:rsidRPr="00E36EF0" w14:paraId="60B009A7" w14:textId="77777777" w:rsidTr="00815174">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11FD7FF2" w14:textId="77777777" w:rsidR="00697FD6" w:rsidRPr="0021559A" w:rsidRDefault="00697FD6" w:rsidP="00815174">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522124C" w14:textId="77777777" w:rsidR="00697FD6" w:rsidRPr="0021559A" w:rsidRDefault="00697FD6" w:rsidP="00815174">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724CDF8" w14:textId="77777777" w:rsidR="00697FD6" w:rsidRPr="0021559A" w:rsidRDefault="00697FD6" w:rsidP="00815174">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69FE6D32" w14:textId="77777777" w:rsidR="00697FD6" w:rsidRPr="00BD5764" w:rsidRDefault="00697FD6" w:rsidP="00815174">
            <w:pPr>
              <w:pStyle w:val="TableLeft"/>
            </w:pPr>
            <w:r w:rsidRPr="00BD5764">
              <w:t>Comments</w:t>
            </w:r>
          </w:p>
        </w:tc>
      </w:tr>
      <w:tr w:rsidR="00697FD6" w:rsidRPr="008D6B64" w14:paraId="3054CB27"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5C6F3A7C" w14:textId="77777777" w:rsidR="00697FD6" w:rsidRPr="0021559A" w:rsidRDefault="00697FD6" w:rsidP="00815174">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322399B0"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1ACBCB55"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7443FEB" w14:textId="77777777" w:rsidR="00697FD6" w:rsidRPr="0021559A" w:rsidRDefault="00697FD6" w:rsidP="00815174">
            <w:pPr>
              <w:pStyle w:val="TableLeft"/>
            </w:pPr>
          </w:p>
        </w:tc>
      </w:tr>
      <w:tr w:rsidR="00697FD6" w:rsidRPr="00DD3FB4" w14:paraId="37267A45"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0025429" w14:textId="77777777" w:rsidR="00697FD6" w:rsidRPr="0021559A" w:rsidRDefault="00697FD6" w:rsidP="00815174">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34637D31"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67C68189"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5646293" w14:textId="77777777" w:rsidR="00697FD6" w:rsidRPr="0021559A" w:rsidRDefault="00697FD6" w:rsidP="00815174">
            <w:pPr>
              <w:pStyle w:val="TableLeft"/>
            </w:pPr>
          </w:p>
        </w:tc>
      </w:tr>
      <w:tr w:rsidR="00697FD6" w:rsidRPr="00DD3FB4" w14:paraId="03702FA0"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5A2D6CE0" w14:textId="77777777" w:rsidR="00697FD6" w:rsidRPr="0021559A" w:rsidRDefault="00697FD6" w:rsidP="00815174">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1BB6B5FA"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4B70012D"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2E9EE85" w14:textId="77777777" w:rsidR="00697FD6" w:rsidRPr="0021559A" w:rsidRDefault="00697FD6" w:rsidP="00815174">
            <w:pPr>
              <w:pStyle w:val="TableLeft"/>
            </w:pPr>
          </w:p>
        </w:tc>
      </w:tr>
      <w:tr w:rsidR="00697FD6" w:rsidRPr="00DD3FB4" w14:paraId="0711845C"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01DFAF4C" w14:textId="77777777" w:rsidR="00697FD6" w:rsidRPr="0021559A" w:rsidRDefault="00697FD6" w:rsidP="00815174">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7D54A37D"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3310EB0C"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B1606D9" w14:textId="77777777" w:rsidR="00697FD6" w:rsidRPr="0021559A" w:rsidRDefault="00697FD6" w:rsidP="00815174">
            <w:pPr>
              <w:pStyle w:val="TableLeft"/>
            </w:pPr>
          </w:p>
        </w:tc>
      </w:tr>
      <w:tr w:rsidR="00697FD6" w:rsidRPr="00DD3FB4" w14:paraId="307A7DA0"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60F6283" w14:textId="77777777" w:rsidR="00697FD6" w:rsidRPr="0021559A" w:rsidRDefault="00697FD6" w:rsidP="00815174">
            <w:pPr>
              <w:pStyle w:val="TableLeft"/>
            </w:pPr>
            <w:r w:rsidRPr="0021559A">
              <w:lastRenderedPageBreak/>
              <w:t>Cryogenic risks:</w:t>
            </w:r>
          </w:p>
        </w:tc>
        <w:tc>
          <w:tcPr>
            <w:tcW w:w="735" w:type="dxa"/>
            <w:tcBorders>
              <w:top w:val="single" w:sz="4" w:space="0" w:color="auto"/>
              <w:left w:val="single" w:sz="4" w:space="0" w:color="auto"/>
              <w:bottom w:val="single" w:sz="4" w:space="0" w:color="auto"/>
              <w:right w:val="single" w:sz="4" w:space="0" w:color="auto"/>
            </w:tcBorders>
          </w:tcPr>
          <w:p w14:paraId="5743120E"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43189474"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103F92A" w14:textId="77777777" w:rsidR="00697FD6" w:rsidRPr="0021559A" w:rsidRDefault="00697FD6" w:rsidP="00815174">
            <w:pPr>
              <w:pStyle w:val="TableLeft"/>
            </w:pPr>
          </w:p>
        </w:tc>
      </w:tr>
      <w:tr w:rsidR="00697FD6" w:rsidRPr="00DE5369" w14:paraId="6639A9B3"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63233E5" w14:textId="77777777" w:rsidR="00697FD6" w:rsidRPr="0021559A" w:rsidRDefault="00697FD6" w:rsidP="00815174">
            <w:pPr>
              <w:pStyle w:val="TableLeft"/>
            </w:pPr>
            <w:r w:rsidRPr="0021559A">
              <w:t>Industrial X-ray</w:t>
            </w:r>
            <w:r w:rsidRPr="0021559A">
              <w:br/>
              <w:t>(</w:t>
            </w:r>
            <w:r w:rsidRPr="00ED3709">
              <w:rPr>
                <w:i/>
              </w:rPr>
              <w:t>tirs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2EFDD10D"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5A49B909"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94C7BE3" w14:textId="77777777" w:rsidR="00697FD6" w:rsidRPr="0021559A" w:rsidRDefault="00697FD6" w:rsidP="00815174">
            <w:pPr>
              <w:pStyle w:val="TableLeft"/>
            </w:pPr>
          </w:p>
        </w:tc>
      </w:tr>
      <w:tr w:rsidR="00697FD6" w:rsidRPr="008D6B64" w14:paraId="4CD21BC2"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D3029FE" w14:textId="77777777" w:rsidR="00697FD6" w:rsidRPr="0021559A" w:rsidRDefault="00697FD6" w:rsidP="00815174">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4BC7D9AD"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CF6AAF9"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2E09E63A" w14:textId="77777777" w:rsidR="00697FD6" w:rsidRPr="0021559A" w:rsidRDefault="005D1C98" w:rsidP="00533DEB">
            <w:pPr>
              <w:autoSpaceDE w:val="0"/>
              <w:autoSpaceDN w:val="0"/>
              <w:adjustRightInd w:val="0"/>
              <w:spacing w:line="240" w:lineRule="auto"/>
              <w:rPr>
                <w:highlight w:val="yellow"/>
              </w:rPr>
            </w:pPr>
            <w:r>
              <w:rPr>
                <w:rFonts w:eastAsiaTheme="minorEastAsia" w:cs="Verdana"/>
                <w:sz w:val="18"/>
                <w:szCs w:val="18"/>
                <w:lang w:val="en-US"/>
              </w:rPr>
              <w:t>The collimators are installed in slots presently occupied by other collimators. The elements to be removed will be radioactive.</w:t>
            </w:r>
          </w:p>
        </w:tc>
      </w:tr>
      <w:tr w:rsidR="00697FD6" w:rsidRPr="008D6B64" w14:paraId="1CB40F3C"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337FAF67" w14:textId="77777777" w:rsidR="00697FD6" w:rsidRPr="0021559A" w:rsidRDefault="00697FD6" w:rsidP="00815174">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4478D8A9"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6B1CA7DB"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5605BF1" w14:textId="77777777" w:rsidR="00697FD6" w:rsidRPr="0021559A" w:rsidRDefault="00697FD6" w:rsidP="00815174">
            <w:pPr>
              <w:pStyle w:val="TableLeft"/>
            </w:pPr>
          </w:p>
        </w:tc>
      </w:tr>
    </w:tbl>
    <w:p w14:paraId="42B92CBD" w14:textId="77777777" w:rsidR="00697FD6" w:rsidRDefault="00697FD6" w:rsidP="00697FD6">
      <w:pPr>
        <w:pStyle w:val="Heading1"/>
        <w:tabs>
          <w:tab w:val="clear" w:pos="425"/>
          <w:tab w:val="left" w:pos="567"/>
          <w:tab w:val="right" w:pos="9639"/>
        </w:tabs>
        <w:spacing w:before="150" w:after="150" w:line="264" w:lineRule="auto"/>
        <w:ind w:left="0" w:firstLine="0"/>
      </w:pPr>
      <w:r w:rsidRPr="00F80C76">
        <w:t>FOLLOW-UP OF ACTIONS</w:t>
      </w:r>
      <w:r>
        <w:tab/>
      </w:r>
      <w:r w:rsidRPr="00C54E66">
        <w:rPr>
          <w:sz w:val="18"/>
          <w:szCs w:val="18"/>
        </w:rPr>
        <w:t xml:space="preserve">BY </w:t>
      </w:r>
      <w:r w:rsidRPr="00EB4E18">
        <w:rPr>
          <w:sz w:val="18"/>
          <w:szCs w:val="18"/>
        </w:rPr>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697FD6" w:rsidRPr="008D6B64" w14:paraId="7C1D7A3C" w14:textId="77777777" w:rsidTr="00815174">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54F6347D" w14:textId="77777777" w:rsidR="00697FD6" w:rsidRPr="00304810" w:rsidRDefault="00697FD6" w:rsidP="00815174">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0448737C" w14:textId="77777777" w:rsidR="00697FD6" w:rsidRPr="008D6B64" w:rsidRDefault="00697FD6" w:rsidP="00815174">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6A8307E1" w14:textId="77777777" w:rsidR="00697FD6" w:rsidRPr="008D6B64" w:rsidRDefault="00697FD6" w:rsidP="00815174">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3FD2268B" w14:textId="77777777" w:rsidR="00697FD6" w:rsidRPr="008D6B64" w:rsidRDefault="00697FD6" w:rsidP="00815174">
            <w:pPr>
              <w:pStyle w:val="TableLeft"/>
            </w:pPr>
            <w:r>
              <w:t>Comments</w:t>
            </w:r>
          </w:p>
        </w:tc>
      </w:tr>
      <w:tr w:rsidR="00697FD6" w:rsidRPr="008D6B64" w14:paraId="5FDA4776"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11E7448A" w14:textId="77777777" w:rsidR="00697FD6" w:rsidRPr="00304810" w:rsidRDefault="00697FD6" w:rsidP="00815174">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703D159B"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272D357"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A22B082" w14:textId="77777777" w:rsidR="00697FD6" w:rsidRPr="008D6B64" w:rsidRDefault="00697FD6" w:rsidP="00815174">
            <w:pPr>
              <w:pStyle w:val="TableLeft"/>
            </w:pPr>
          </w:p>
        </w:tc>
      </w:tr>
      <w:tr w:rsidR="00697FD6" w:rsidRPr="008D6B64" w14:paraId="347CBEC0"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53F46AB5" w14:textId="77777777" w:rsidR="00697FD6" w:rsidRPr="00304810" w:rsidRDefault="00697FD6" w:rsidP="00815174">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62AE90B9"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DF2E36B"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4A0B7462" w14:textId="77777777" w:rsidR="00697FD6" w:rsidRPr="008D6B64" w:rsidRDefault="00697FD6" w:rsidP="00815174">
            <w:pPr>
              <w:pStyle w:val="TableLeft"/>
            </w:pPr>
          </w:p>
        </w:tc>
      </w:tr>
      <w:tr w:rsidR="00697FD6" w:rsidRPr="00DE5369" w14:paraId="6C3BE227"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30AE9BD9" w14:textId="77777777" w:rsidR="00697FD6" w:rsidRPr="00304810" w:rsidRDefault="00697FD6" w:rsidP="00815174">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359DB457"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E1C45A5"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DA8B531" w14:textId="77777777" w:rsidR="00697FD6" w:rsidRPr="008D6B64" w:rsidRDefault="00697FD6" w:rsidP="00815174">
            <w:pPr>
              <w:pStyle w:val="TableLeft"/>
            </w:pPr>
          </w:p>
        </w:tc>
      </w:tr>
      <w:tr w:rsidR="00697FD6" w:rsidRPr="00DE5369" w14:paraId="753B27D2"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505FEBB3" w14:textId="77777777" w:rsidR="00697FD6" w:rsidRPr="00304810" w:rsidRDefault="00697FD6" w:rsidP="00815174">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0AE223D9"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085EBF0"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4CB92131" w14:textId="77777777" w:rsidR="00697FD6" w:rsidRPr="008D6B64" w:rsidRDefault="00697FD6" w:rsidP="00815174">
            <w:pPr>
              <w:pStyle w:val="TableLeft"/>
            </w:pPr>
          </w:p>
        </w:tc>
      </w:tr>
      <w:tr w:rsidR="00697FD6" w:rsidRPr="008D6B64" w14:paraId="68178470"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79738704" w14:textId="77777777" w:rsidR="00697FD6" w:rsidRPr="00304810" w:rsidRDefault="00697FD6" w:rsidP="00815174">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600F9BAA"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1D3A24C"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F0619C6" w14:textId="77777777" w:rsidR="00697FD6" w:rsidRPr="008D6B64" w:rsidRDefault="00697FD6" w:rsidP="00815174">
            <w:pPr>
              <w:pStyle w:val="TableLeft"/>
            </w:pPr>
          </w:p>
        </w:tc>
      </w:tr>
      <w:tr w:rsidR="00697FD6" w:rsidRPr="008D6B64" w14:paraId="00C0C702"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6940AFC6" w14:textId="77777777" w:rsidR="00697FD6" w:rsidRPr="00304810" w:rsidRDefault="00697FD6" w:rsidP="00815174">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1A43F21"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4516CD06"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6C438B9" w14:textId="77777777" w:rsidR="00697FD6" w:rsidRPr="008D6B64" w:rsidRDefault="00697FD6" w:rsidP="00815174">
            <w:pPr>
              <w:pStyle w:val="TableLeft"/>
            </w:pPr>
          </w:p>
        </w:tc>
      </w:tr>
      <w:tr w:rsidR="00697FD6" w:rsidRPr="008D6B64" w14:paraId="58F25C47"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7E9F5B3C" w14:textId="77777777" w:rsidR="00697FD6" w:rsidRPr="00304810" w:rsidRDefault="00697FD6" w:rsidP="00815174">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427BFFE3"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A148CD8"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16C0B17" w14:textId="77777777" w:rsidR="00697FD6" w:rsidRPr="008D6B64" w:rsidRDefault="00697FD6" w:rsidP="00815174">
            <w:pPr>
              <w:pStyle w:val="TableLeft"/>
            </w:pPr>
          </w:p>
        </w:tc>
      </w:tr>
      <w:tr w:rsidR="00697FD6" w:rsidRPr="008D6B64" w14:paraId="7494B854"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64CAF16C" w14:textId="77777777" w:rsidR="00697FD6" w:rsidRPr="00304810" w:rsidRDefault="00697FD6" w:rsidP="00815174">
            <w:pPr>
              <w:pStyle w:val="TableLeft"/>
            </w:pPr>
            <w:r>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589CB013"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E1B9BB4"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430F0DA" w14:textId="77777777" w:rsidR="00697FD6" w:rsidRPr="008D6B64" w:rsidRDefault="00697FD6" w:rsidP="00815174">
            <w:pPr>
              <w:pStyle w:val="TableLeft"/>
            </w:pPr>
          </w:p>
        </w:tc>
      </w:tr>
      <w:tr w:rsidR="00697FD6" w:rsidRPr="008D6B64" w14:paraId="4D444AB3"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08706641" w14:textId="77777777" w:rsidR="00697FD6" w:rsidRPr="00304810" w:rsidRDefault="00697FD6" w:rsidP="00815174">
            <w:pPr>
              <w:pStyle w:val="TableLeft"/>
            </w:pPr>
            <w:r>
              <w:t xml:space="preserve">Update Safety File according to EDMS document </w:t>
            </w:r>
            <w:hyperlink r:id="rId14"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5B0F8947"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E12556F"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0649211" w14:textId="77777777" w:rsidR="00697FD6" w:rsidRPr="008D6B64" w:rsidRDefault="00697FD6" w:rsidP="00815174">
            <w:pPr>
              <w:pStyle w:val="TableLeft"/>
            </w:pPr>
          </w:p>
        </w:tc>
      </w:tr>
      <w:tr w:rsidR="00697FD6" w:rsidRPr="008D6B64" w14:paraId="77C4714C"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4FF29B87" w14:textId="77777777" w:rsidR="00697FD6" w:rsidRPr="00304810" w:rsidRDefault="00697FD6" w:rsidP="00815174">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29457677"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8DE86B3"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BE26834" w14:textId="77777777" w:rsidR="00697FD6" w:rsidRPr="008D6B64" w:rsidRDefault="00697FD6" w:rsidP="00815174">
            <w:pPr>
              <w:pStyle w:val="TableLeft"/>
            </w:pPr>
          </w:p>
        </w:tc>
      </w:tr>
    </w:tbl>
    <w:p w14:paraId="463B6BB7" w14:textId="77777777" w:rsidR="00697FD6" w:rsidRDefault="00697FD6" w:rsidP="00697FD6">
      <w:pPr>
        <w:pStyle w:val="Heading1"/>
      </w:pPr>
      <w:r>
        <w:t>REFERENCES</w:t>
      </w:r>
      <w:r>
        <w:tab/>
      </w:r>
    </w:p>
    <w:p w14:paraId="70A0361A" w14:textId="77777777" w:rsidR="00697FD6" w:rsidRDefault="00697FD6" w:rsidP="00697FD6">
      <w:pPr>
        <w:pStyle w:val="BodyText"/>
      </w:pPr>
      <w:r>
        <w:t xml:space="preserve">[1] </w:t>
      </w:r>
      <w:r w:rsidR="0018143A" w:rsidRPr="0018143A">
        <w:t>O.</w:t>
      </w:r>
      <w:r w:rsidR="0018143A">
        <w:t xml:space="preserve"> </w:t>
      </w:r>
      <w:r w:rsidR="0018143A" w:rsidRPr="0018143A">
        <w:t>Br</w:t>
      </w:r>
      <w:r w:rsidR="0018143A">
        <w:t>ü</w:t>
      </w:r>
      <w:r w:rsidR="0018143A" w:rsidRPr="0018143A">
        <w:t xml:space="preserve">ning </w:t>
      </w:r>
      <w:r w:rsidR="0018143A" w:rsidRPr="0018143A">
        <w:rPr>
          <w:i/>
        </w:rPr>
        <w:t>et al.</w:t>
      </w:r>
      <w:r w:rsidR="0018143A">
        <w:t xml:space="preserve"> </w:t>
      </w:r>
      <w:r w:rsidR="0018143A" w:rsidRPr="0018143A">
        <w:t xml:space="preserve">(eds), </w:t>
      </w:r>
      <w:r w:rsidR="0018143A">
        <w:t>“</w:t>
      </w:r>
      <w:r w:rsidR="0018143A" w:rsidRPr="0018143A">
        <w:t>LHC design report</w:t>
      </w:r>
      <w:r w:rsidR="0018143A">
        <w:t>”</w:t>
      </w:r>
      <w:r w:rsidR="0018143A" w:rsidRPr="0018143A">
        <w:t>, Vol.</w:t>
      </w:r>
      <w:r w:rsidR="0018143A">
        <w:t xml:space="preserve"> </w:t>
      </w:r>
      <w:r w:rsidR="0018143A" w:rsidRPr="0018143A">
        <w:t>I, CERN, Geneva, Switzerland, Rep.</w:t>
      </w:r>
      <w:r w:rsidR="0018143A">
        <w:t xml:space="preserve"> </w:t>
      </w:r>
      <w:r w:rsidR="0018143A" w:rsidRPr="0018143A">
        <w:t>CERN-2004-003-V-1, 2004.</w:t>
      </w:r>
    </w:p>
    <w:p w14:paraId="4D486F7E" w14:textId="77777777" w:rsidR="0018143A" w:rsidRDefault="0018143A" w:rsidP="0018143A">
      <w:pPr>
        <w:pStyle w:val="BodyText"/>
      </w:pPr>
      <w:r>
        <w:t>[2] N. Mounet, “Trensverse impedance in the HL-LHC era”, presentation at the 3</w:t>
      </w:r>
      <w:r w:rsidRPr="0018143A">
        <w:rPr>
          <w:vertAlign w:val="superscript"/>
        </w:rPr>
        <w:t>rd</w:t>
      </w:r>
      <w:r>
        <w:t xml:space="preserve"> </w:t>
      </w:r>
    </w:p>
    <w:p w14:paraId="6EEA0BEA" w14:textId="77777777" w:rsidR="0018143A" w:rsidRDefault="0018143A" w:rsidP="0018143A">
      <w:pPr>
        <w:pStyle w:val="BodyText"/>
      </w:pPr>
      <w:r>
        <w:t>H</w:t>
      </w:r>
      <w:r w:rsidR="00AA2263">
        <w:t>L-LHC</w:t>
      </w:r>
      <w:r>
        <w:t xml:space="preserve"> Annual </w:t>
      </w:r>
      <w:r w:rsidR="00AA2263">
        <w:t xml:space="preserve">Collaboration </w:t>
      </w:r>
      <w:r>
        <w:t xml:space="preserve">meeting, Daresbury, UK (2013), </w:t>
      </w:r>
      <w:hyperlink r:id="rId15" w:history="1">
        <w:r w:rsidRPr="002C1F71">
          <w:rPr>
            <w:rStyle w:val="Hyperlink"/>
            <w:sz w:val="20"/>
          </w:rPr>
          <w:t>https://indico.cern.ch/event/257368/</w:t>
        </w:r>
      </w:hyperlink>
    </w:p>
    <w:p w14:paraId="23D7F35D" w14:textId="77777777" w:rsidR="00ED2F2F" w:rsidRDefault="00ED2F2F" w:rsidP="00ED2F2F">
      <w:pPr>
        <w:pStyle w:val="BodyText"/>
      </w:pPr>
      <w:r>
        <w:t xml:space="preserve">[3] </w:t>
      </w:r>
      <w:r w:rsidR="00A94291">
        <w:t xml:space="preserve">G. Apollinari </w:t>
      </w:r>
      <w:r w:rsidR="00A94291" w:rsidRPr="00ED2F2F">
        <w:rPr>
          <w:i/>
        </w:rPr>
        <w:t>et. al</w:t>
      </w:r>
      <w:r w:rsidR="00A94291">
        <w:t xml:space="preserve">, “High Luminosity Large Hadron Collider (HL-LHC) Technical Design Report V.01'', CERN, Geneva, Switzerland, EDMS n. 1833445 v.09.05, </w:t>
      </w:r>
      <w:hyperlink r:id="rId16" w:history="1">
        <w:r w:rsidR="00A94291" w:rsidRPr="002C1F71">
          <w:rPr>
            <w:rStyle w:val="Hyperlink"/>
            <w:sz w:val="20"/>
          </w:rPr>
          <w:t>https://edms.cern.ch/document/1833445</w:t>
        </w:r>
      </w:hyperlink>
    </w:p>
    <w:p w14:paraId="14B28A09" w14:textId="0A4A5081" w:rsidR="002D0828" w:rsidRDefault="002D0828" w:rsidP="0018143A">
      <w:pPr>
        <w:pStyle w:val="BodyText"/>
        <w:rPr>
          <w:ins w:id="278" w:author="Stefano Redaelli" w:date="2018-04-04T16:41:00Z"/>
        </w:rPr>
      </w:pPr>
      <w:ins w:id="279" w:author="Stefano Redaelli" w:date="2018-04-04T16:41:00Z">
        <w:r>
          <w:t>[4] TCSPM ECR, under preparation. [add later EDMS refs]</w:t>
        </w:r>
      </w:ins>
    </w:p>
    <w:p w14:paraId="2EA00B3B" w14:textId="77777777" w:rsidR="0018143A" w:rsidRDefault="00AA2263" w:rsidP="0018143A">
      <w:pPr>
        <w:pStyle w:val="BodyText"/>
      </w:pPr>
      <w:r>
        <w:lastRenderedPageBreak/>
        <w:t>[4</w:t>
      </w:r>
      <w:r w:rsidR="0018143A">
        <w:t xml:space="preserve">] </w:t>
      </w:r>
      <w:r w:rsidRPr="00AA2263">
        <w:t>S.</w:t>
      </w:r>
      <w:r>
        <w:t xml:space="preserve"> </w:t>
      </w:r>
      <w:r w:rsidRPr="00AA2263">
        <w:t>Antipov</w:t>
      </w:r>
      <w:r>
        <w:t xml:space="preserve"> </w:t>
      </w:r>
      <w:r w:rsidRPr="00AA2263">
        <w:rPr>
          <w:i/>
        </w:rPr>
        <w:t>et al.</w:t>
      </w:r>
      <w:r w:rsidRPr="00AA2263">
        <w:t xml:space="preserve">, </w:t>
      </w:r>
      <w:r>
        <w:t>“</w:t>
      </w:r>
      <w:r w:rsidRPr="00AA2263">
        <w:t>Machine Impedance and HOM Power Update</w:t>
      </w:r>
      <w:r>
        <w:t>”</w:t>
      </w:r>
      <w:r w:rsidRPr="00AA2263">
        <w:t xml:space="preserve">, </w:t>
      </w:r>
      <w:r>
        <w:t xml:space="preserve">presentation at the </w:t>
      </w:r>
      <w:r w:rsidRPr="00AA2263">
        <w:t>7</w:t>
      </w:r>
      <w:r w:rsidRPr="00AA2263">
        <w:rPr>
          <w:vertAlign w:val="superscript"/>
        </w:rPr>
        <w:t>th</w:t>
      </w:r>
      <w:r>
        <w:t xml:space="preserve"> </w:t>
      </w:r>
      <w:r w:rsidRPr="00AA2263">
        <w:t xml:space="preserve">HL-LHC </w:t>
      </w:r>
      <w:r>
        <w:t xml:space="preserve">Annual </w:t>
      </w:r>
      <w:r w:rsidRPr="00AA2263">
        <w:t>Collaboration Meeting, Madrid, Spain</w:t>
      </w:r>
      <w:r>
        <w:t xml:space="preserve"> (</w:t>
      </w:r>
      <w:r w:rsidRPr="00AA2263">
        <w:t>2017</w:t>
      </w:r>
      <w:r>
        <w:t xml:space="preserve">), </w:t>
      </w:r>
      <w:hyperlink r:id="rId17" w:history="1">
        <w:r w:rsidRPr="002C1F71">
          <w:rPr>
            <w:rStyle w:val="Hyperlink"/>
            <w:sz w:val="20"/>
          </w:rPr>
          <w:t>https://indico.cern.ch/event/647714/</w:t>
        </w:r>
      </w:hyperlink>
    </w:p>
    <w:p w14:paraId="7EDD9EF6" w14:textId="742584EC" w:rsidR="003E5C95" w:rsidRPr="00AF2DFE" w:rsidRDefault="0018143A" w:rsidP="00630225">
      <w:pPr>
        <w:pStyle w:val="BodyText"/>
        <w:rPr>
          <w:ins w:id="280" w:author="Stefano Redaelli" w:date="2018-04-04T16:54:00Z"/>
          <w:lang w:val="en-US"/>
        </w:rPr>
      </w:pPr>
      <w:r>
        <w:t>[</w:t>
      </w:r>
      <w:r w:rsidR="003C7A18">
        <w:t>5</w:t>
      </w:r>
      <w:r>
        <w:t xml:space="preserve">] </w:t>
      </w:r>
      <w:ins w:id="281" w:author="Stefano Redaelli" w:date="2018-04-04T17:08:00Z">
        <w:r w:rsidR="00630225">
          <w:t xml:space="preserve">S. Redaelli </w:t>
        </w:r>
        <w:r w:rsidR="00630225">
          <w:rPr>
            <w:i/>
          </w:rPr>
          <w:t>et al.</w:t>
        </w:r>
        <w:r w:rsidR="00630225">
          <w:t xml:space="preserve">, </w:t>
        </w:r>
      </w:ins>
      <w:ins w:id="282" w:author="Stefano Redaelli" w:date="2018-04-04T17:09:00Z">
        <w:r w:rsidR="00630225" w:rsidRPr="00630225">
          <w:t>“</w:t>
        </w:r>
      </w:ins>
      <w:ins w:id="283" w:author="Stefano Redaelli" w:date="2018-04-04T17:10:00Z">
        <w:r w:rsidR="00630225" w:rsidRPr="00AF2DFE">
          <w:rPr>
            <w:bCs/>
            <w:lang w:val="en-US"/>
          </w:rPr>
          <w:t>Replacement of TCT in IR1, IR2, IR5 and of TCSG Collimators in IR6 with Collimators with Embedded BPM Buttons</w:t>
        </w:r>
      </w:ins>
      <w:ins w:id="284" w:author="Stefano Redaelli" w:date="2018-04-04T17:09:00Z">
        <w:r w:rsidR="00630225" w:rsidRPr="00630225">
          <w:t>”,</w:t>
        </w:r>
        <w:r w:rsidR="00630225">
          <w:t xml:space="preserve"> </w:t>
        </w:r>
      </w:ins>
      <w:ins w:id="285" w:author="Stefano Redaelli" w:date="2018-04-04T17:11:00Z">
        <w:r w:rsidR="00630225" w:rsidRPr="00630225">
          <w:t>LHC-TC-EC-0003 v.1.0</w:t>
        </w:r>
        <w:r w:rsidR="00630225">
          <w:t xml:space="preserve">, EDMS doc. 1251162. </w:t>
        </w:r>
      </w:ins>
    </w:p>
    <w:p w14:paraId="7C36E67E" w14:textId="1AA36831" w:rsidR="003E5C95" w:rsidRPr="00630225" w:rsidRDefault="00630225" w:rsidP="00630225">
      <w:pPr>
        <w:pStyle w:val="BodyText"/>
        <w:rPr>
          <w:ins w:id="286" w:author="Stefano Redaelli" w:date="2018-04-04T16:54:00Z"/>
        </w:rPr>
      </w:pPr>
      <w:ins w:id="287" w:author="Stefano Redaelli" w:date="2018-04-04T16:54:00Z">
        <w:r>
          <w:t>[6] S.</w:t>
        </w:r>
      </w:ins>
      <w:ins w:id="288" w:author="Stefano Redaelli" w:date="2018-04-04T17:06:00Z">
        <w:r>
          <w:t xml:space="preserve"> Redaelli </w:t>
        </w:r>
        <w:r>
          <w:rPr>
            <w:i/>
          </w:rPr>
          <w:t>et al.</w:t>
        </w:r>
        <w:r>
          <w:t xml:space="preserve">, </w:t>
        </w:r>
      </w:ins>
      <w:ins w:id="289" w:author="Stefano Redaelli" w:date="2018-04-04T17:07:00Z">
        <w:r>
          <w:t>“</w:t>
        </w:r>
      </w:ins>
      <w:ins w:id="290" w:author="Stefano Redaelli" w:date="2018-04-04T17:08:00Z">
        <w:r w:rsidRPr="00630225">
          <w:t>Installation of a primary collimator with orbit pickups (TCPP) replacing a TCP</w:t>
        </w:r>
      </w:ins>
      <w:ins w:id="291" w:author="Stefano Redaelli" w:date="2018-04-04T17:07:00Z">
        <w:r>
          <w:t>”,</w:t>
        </w:r>
      </w:ins>
      <w:ins w:id="292" w:author="Stefano Redaelli" w:date="2018-04-04T17:08:00Z">
        <w:r>
          <w:t xml:space="preserve"> LHC-TC-EC-0005 v.1.0, EDMS doc. 1705737.</w:t>
        </w:r>
      </w:ins>
    </w:p>
    <w:p w14:paraId="4CDBA51C" w14:textId="20133440" w:rsidR="00EC6A36" w:rsidRPr="002B68F2" w:rsidRDefault="003E5C95" w:rsidP="006527D6">
      <w:pPr>
        <w:pStyle w:val="BodyText"/>
      </w:pPr>
      <w:ins w:id="293" w:author="Stefano Redaelli" w:date="2018-04-04T16:54:00Z">
        <w:r>
          <w:t xml:space="preserve">[7] </w:t>
        </w:r>
      </w:ins>
      <w:ins w:id="294" w:author="Stefano Redaelli" w:date="2018-05-25T10:26:00Z">
        <w:r w:rsidR="00FE28DA" w:rsidRPr="00FE28DA">
          <w:t>49</w:t>
        </w:r>
        <w:r w:rsidR="00FE28DA" w:rsidRPr="00FE28DA">
          <w:rPr>
            <w:vertAlign w:val="superscript"/>
          </w:rPr>
          <w:t>th</w:t>
        </w:r>
        <w:r w:rsidR="00FE28DA" w:rsidRPr="00FE28DA">
          <w:t xml:space="preserve"> HL-TCC meeting of April 19</w:t>
        </w:r>
        <w:r w:rsidR="00FE28DA" w:rsidRPr="00FE28DA">
          <w:rPr>
            <w:vertAlign w:val="superscript"/>
          </w:rPr>
          <w:t>th</w:t>
        </w:r>
        <w:r w:rsidR="00FE28DA" w:rsidRPr="00FE28DA">
          <w:t>, 2018</w:t>
        </w:r>
        <w:r w:rsidR="00FE28DA">
          <w:t xml:space="preserve">. </w:t>
        </w:r>
        <w:r w:rsidR="00FE28DA" w:rsidRPr="00FE28DA">
          <w:t>https://indico.cern.ch/event/722206/</w:t>
        </w:r>
      </w:ins>
    </w:p>
    <w:p w14:paraId="2159F260" w14:textId="77777777" w:rsidR="0018143A" w:rsidRPr="002B68F2" w:rsidRDefault="0018143A" w:rsidP="00697FD6">
      <w:pPr>
        <w:pStyle w:val="BodyText"/>
      </w:pPr>
    </w:p>
    <w:sectPr w:rsidR="0018143A" w:rsidRPr="002B68F2" w:rsidSect="007210C9">
      <w:headerReference w:type="default" r:id="rId18"/>
      <w:footerReference w:type="default" r:id="rId19"/>
      <w:headerReference w:type="first" r:id="rId20"/>
      <w:footerReference w:type="first" r:id="rId21"/>
      <w:pgSz w:w="11900" w:h="16840"/>
      <w:pgMar w:top="1134" w:right="1127" w:bottom="1134" w:left="1134" w:header="851" w:footer="70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62439" w14:textId="77777777" w:rsidR="00111CCC" w:rsidRDefault="00111CCC" w:rsidP="00EA1B2C">
      <w:r>
        <w:separator/>
      </w:r>
    </w:p>
  </w:endnote>
  <w:endnote w:type="continuationSeparator" w:id="0">
    <w:p w14:paraId="063A2FD8" w14:textId="77777777" w:rsidR="00111CCC" w:rsidRDefault="00111CCC"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4E55B" w14:textId="77777777" w:rsidR="00AF2DFE" w:rsidRDefault="00AF2DFE" w:rsidP="00C869EB">
    <w:pPr>
      <w:pStyle w:val="Footer"/>
    </w:pPr>
    <w:r>
      <w:rPr>
        <w:noProof/>
        <w:lang w:val="en-US" w:eastAsia="en-US"/>
      </w:rPr>
      <w:drawing>
        <wp:anchor distT="0" distB="0" distL="114300" distR="114300" simplePos="0" relativeHeight="251666432" behindDoc="1" locked="1" layoutInCell="1" allowOverlap="1" wp14:anchorId="2F860CDA" wp14:editId="44A7CB15">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D672D" w14:textId="77777777" w:rsidR="00AF2DFE" w:rsidRPr="00063CBB" w:rsidRDefault="00AF2DFE"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33435375" wp14:editId="38E580CD">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79C2F" w14:textId="77777777" w:rsidR="00111CCC" w:rsidRDefault="00111CCC" w:rsidP="00EA1B2C">
      <w:r>
        <w:separator/>
      </w:r>
    </w:p>
  </w:footnote>
  <w:footnote w:type="continuationSeparator" w:id="0">
    <w:p w14:paraId="1B70B018" w14:textId="77777777" w:rsidR="00111CCC" w:rsidRDefault="00111CCC" w:rsidP="00EA1B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7278B" w14:textId="3C4F8D0D" w:rsidR="00AF2DFE" w:rsidRDefault="00AF2DFE" w:rsidP="00C869EB">
    <w:pPr>
      <w:pStyle w:val="Header3"/>
      <w:tabs>
        <w:tab w:val="clear" w:pos="4820"/>
        <w:tab w:val="center" w:pos="4536"/>
      </w:tabs>
      <w:spacing w:before="40"/>
    </w:pPr>
    <w:r>
      <w:rPr>
        <w:noProof/>
        <w:lang w:val="en-US" w:eastAsia="en-US"/>
      </w:rPr>
      <w:drawing>
        <wp:anchor distT="0" distB="0" distL="114300" distR="114300" simplePos="0" relativeHeight="251657216" behindDoc="0" locked="1" layoutInCell="1" allowOverlap="1" wp14:anchorId="3699B36D" wp14:editId="41853D1B">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12F4C5C8" w14:textId="4816C2BC" w:rsidR="00AF2DFE" w:rsidRDefault="00AF2DFE" w:rsidP="00347087">
    <w:pPr>
      <w:pStyle w:val="Header4"/>
      <w:tabs>
        <w:tab w:val="left" w:pos="328"/>
      </w:tabs>
      <w:ind w:right="-284"/>
    </w:pPr>
    <w:r>
      <w:tab/>
    </w:r>
    <w:r>
      <w:tab/>
    </w:r>
    <w:sdt>
      <w:sdtPr>
        <w:alias w:val="Reference"/>
        <w:tag w:val="Title"/>
        <w:id w:val="242608556"/>
        <w:dataBinding w:prefixMappings="xmlns:ns0='http://purl.org/dc/elements/1.1/' xmlns:ns1='http://schemas.openxmlformats.org/package/2006/metadata/core-properties' " w:xpath="/ns1:coreProperties[1]/ns0:title[1]" w:storeItemID="{6C3C8BC8-F283-45AE-878A-BAB7291924A1}"/>
        <w:text/>
      </w:sdtPr>
      <w:sdtEndPr/>
      <w:sdtContent>
        <w:r>
          <w:t>LHC-TC-EC-0016</w:t>
        </w:r>
      </w:sdtContent>
    </w:sdt>
    <w:r>
      <w:tab/>
    </w:r>
    <w:sdt>
      <w:sdtPr>
        <w:alias w:val="Number"/>
        <w:tag w:val=""/>
        <w:id w:val="-361134512"/>
        <w:dataBinding w:prefixMappings="xmlns:ns0='http://schemas.microsoft.com/office/2006/coverPageProps' " w:xpath="/ns0:CoverPageProperties[1]/ns0:Abstract[1]" w:storeItemID="{55AF091B-3C7A-41E3-B477-F2FDAA23CFDA}"/>
        <w:text/>
      </w:sdtPr>
      <w:sdtEndPr/>
      <w:sdtContent>
        <w:r>
          <w:t>1973590</w:t>
        </w:r>
      </w:sdtContent>
    </w:sdt>
    <w:r>
      <w:tab/>
    </w:r>
    <w:sdt>
      <w:sdtPr>
        <w:alias w:val="Revision"/>
        <w:tag w:val=""/>
        <w:id w:val="-106738915"/>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
        <w:id w:val="-471977879"/>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53544BAB" w14:textId="7F84226E" w:rsidR="00AF2DFE" w:rsidRPr="00E55C42" w:rsidRDefault="00AF2DFE" w:rsidP="00C869EB">
    <w:pPr>
      <w:pStyle w:val="Header"/>
    </w:pPr>
    <w:r>
      <w:tab/>
      <w:t xml:space="preserve">Page </w:t>
    </w:r>
    <w:r>
      <w:fldChar w:fldCharType="begin"/>
    </w:r>
    <w:r>
      <w:instrText xml:space="preserve"> PAGE  \* MERGEFORMAT </w:instrText>
    </w:r>
    <w:r>
      <w:fldChar w:fldCharType="separate"/>
    </w:r>
    <w:r w:rsidR="009B716E">
      <w:rPr>
        <w:noProof/>
      </w:rPr>
      <w:t>2</w:t>
    </w:r>
    <w:r>
      <w:fldChar w:fldCharType="end"/>
    </w:r>
    <w:r>
      <w:t xml:space="preserve"> of </w:t>
    </w:r>
    <w:fldSimple w:instr=" NUMPAGES  \* MERGEFORMAT ">
      <w:r w:rsidR="009B716E">
        <w:rPr>
          <w:noProof/>
        </w:rPr>
        <w:t>10</w:t>
      </w:r>
    </w:fldSimple>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1B0A" w14:textId="77777777" w:rsidR="00AF2DFE" w:rsidRDefault="00AF2DFE"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7426ADD5" wp14:editId="0AE7AFFB">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78B1562" w14:textId="77777777" w:rsidR="00AF2DFE" w:rsidRPr="00FD2EFF" w:rsidRDefault="00AF2DFE" w:rsidP="00E01916">
                          <w:pPr>
                            <w:spacing w:line="228" w:lineRule="auto"/>
                            <w:rPr>
                              <w:b/>
                              <w:color w:val="BFBFBF" w:themeColor="background1" w:themeShade="BF"/>
                              <w:sz w:val="35"/>
                            </w:rPr>
                          </w:pPr>
                          <w:r w:rsidRPr="00FD2EFF">
                            <w:rPr>
                              <w:b/>
                              <w:color w:val="BFBFBF" w:themeColor="background1" w:themeShade="BF"/>
                              <w:sz w:val="35"/>
                            </w:rPr>
                            <w:t>CERN</w:t>
                          </w:r>
                        </w:p>
                        <w:p w14:paraId="0DC0336F" w14:textId="77777777" w:rsidR="00AF2DFE" w:rsidRPr="00FD2EFF" w:rsidRDefault="00AF2DFE"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26ADD5" id="_x0000_t202" coordsize="21600,21600" o:spt="202" path="m,l,21600r21600,l21600,xe">
              <v:stroke joinstyle="miter"/>
              <v:path gradientshapeok="t" o:connecttype="rect"/>
            </v:shapetype>
            <v:shape id="Text Box 9" o:spid="_x0000_s1026"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" filled="f" stroked="f">
              <v:textbox inset=",7.2pt,,7.2pt">
                <w:txbxContent>
                  <w:p w14:paraId="578B1562" w14:textId="77777777" w:rsidR="00AF2DFE" w:rsidRPr="00FD2EFF" w:rsidRDefault="00AF2DFE" w:rsidP="00E01916">
                    <w:pPr>
                      <w:spacing w:line="228" w:lineRule="auto"/>
                      <w:rPr>
                        <w:b/>
                        <w:color w:val="BFBFBF" w:themeColor="background1" w:themeShade="BF"/>
                        <w:sz w:val="35"/>
                      </w:rPr>
                    </w:pPr>
                    <w:r w:rsidRPr="00FD2EFF">
                      <w:rPr>
                        <w:b/>
                        <w:color w:val="BFBFBF" w:themeColor="background1" w:themeShade="BF"/>
                        <w:sz w:val="35"/>
                      </w:rPr>
                      <w:t>CERN</w:t>
                    </w:r>
                  </w:p>
                  <w:p w14:paraId="0DC0336F" w14:textId="77777777" w:rsidR="00AF2DFE" w:rsidRPr="00FD2EFF" w:rsidRDefault="00AF2DFE"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7556DD5D" wp14:editId="207726EF">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ma14="http://schemas.microsoft.com/office/mac/drawingml/2011/main"/>
                    </a:ext>
                  </a:extLst>
                </pic:spPr>
              </pic:pic>
            </a:graphicData>
          </a:graphic>
        </wp:anchor>
      </w:drawing>
    </w:r>
    <w:r>
      <w:tab/>
      <w:t xml:space="preserve">EDMS </w:t>
    </w:r>
    <w:r w:rsidRPr="00781CF9">
      <w:t>NO</w:t>
    </w:r>
    <w:r>
      <w:t>.</w:t>
    </w:r>
    <w:r>
      <w:tab/>
      <w:t>REV.</w:t>
    </w:r>
    <w:r>
      <w:tab/>
      <w:t>VALIDITY</w:t>
    </w:r>
  </w:p>
  <w:p w14:paraId="6BD83954" w14:textId="18E54789" w:rsidR="00AF2DFE" w:rsidRDefault="00AF2DFE"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EndPr/>
      <w:sdtContent>
        <w:r w:rsidRPr="00E11AEF">
          <w:t>1973590</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611C3E87" w14:textId="77777777" w:rsidR="00AF2DFE" w:rsidRDefault="00AF2DFE" w:rsidP="00781CF9">
    <w:pPr>
      <w:pStyle w:val="Header1"/>
    </w:pPr>
    <w:r>
      <w:tab/>
    </w:r>
    <w:r>
      <w:tab/>
    </w:r>
    <w:r w:rsidRPr="00E01916">
      <w:t>REFERENCE</w:t>
    </w:r>
  </w:p>
  <w:p w14:paraId="1397BA5B" w14:textId="22CC8110" w:rsidR="00AF2DFE" w:rsidRDefault="00AF2DFE" w:rsidP="007210C9">
    <w:pPr>
      <w:pStyle w:val="Header2"/>
      <w:tabs>
        <w:tab w:val="clear" w:pos="5840"/>
        <w:tab w:val="clear" w:pos="8902"/>
      </w:tabs>
      <w:ind w:right="-291"/>
    </w:pP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EndPr/>
      <w:sdtContent>
        <w:r>
          <w:t>LHC-TC-EC-0016</w:t>
        </w:r>
      </w:sdtContent>
    </w:sdt>
  </w:p>
  <w:p w14:paraId="3ED4EB75" w14:textId="52D059CA" w:rsidR="00AF2DFE" w:rsidRPr="00E01916" w:rsidRDefault="00AF2DFE" w:rsidP="00C869EB">
    <w:pPr>
      <w:pStyle w:val="Header"/>
      <w:spacing w:before="600"/>
    </w:pPr>
    <w:r>
      <w:tab/>
      <w:t xml:space="preserve">Date: </w:t>
    </w:r>
    <w:sdt>
      <w:sdtPr>
        <w:id w:val="1329333910"/>
        <w:date w:fullDate="2018-04-05T00:00:00Z">
          <w:dateFormat w:val="yyyy-MM-dd"/>
          <w:lid w:val="en-GB"/>
          <w:storeMappedDataAs w:val="dateTime"/>
          <w:calendar w:val="gregorian"/>
        </w:date>
      </w:sdtPr>
      <w:sdtEndPr/>
      <w:sdtContent>
        <w:r>
          <w:t>2018-04-05</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3">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4">
    <w:nsid w:val="57286360"/>
    <w:multiLevelType w:val="hybridMultilevel"/>
    <w:tmpl w:val="6F20C16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57577297"/>
    <w:multiLevelType w:val="hybridMultilevel"/>
    <w:tmpl w:val="3B76A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7">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8">
    <w:nsid w:val="71064E9E"/>
    <w:multiLevelType w:val="hybridMultilevel"/>
    <w:tmpl w:val="9C5CE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9A20C4D"/>
    <w:multiLevelType w:val="hybridMultilevel"/>
    <w:tmpl w:val="289409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7F9E2411"/>
    <w:multiLevelType w:val="hybridMultilevel"/>
    <w:tmpl w:val="991684C8"/>
    <w:lvl w:ilvl="0" w:tplc="97644A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1"/>
  </w:num>
  <w:num w:numId="6">
    <w:abstractNumId w:val="7"/>
  </w:num>
  <w:num w:numId="7">
    <w:abstractNumId w:val="9"/>
  </w:num>
  <w:num w:numId="8">
    <w:abstractNumId w:val="4"/>
  </w:num>
  <w:num w:numId="9">
    <w:abstractNumId w:val="10"/>
  </w:num>
  <w:num w:numId="10">
    <w:abstractNumId w:val="8"/>
  </w:num>
  <w:num w:numId="11">
    <w:abstractNumId w:val="5"/>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ssio Mereghetti">
    <w15:presenceInfo w15:providerId="None" w15:userId="Alessio Mereghetti"/>
  </w15:person>
  <w15:person w15:author="Inigo Lamas Garcia">
    <w15:presenceInfo w15:providerId="AD" w15:userId="S-1-5-21-1526224874-1540688658-1361462980-13840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trackRevisions/>
  <w:defaultTabStop w:val="720"/>
  <w:hyphenationZone w:val="357"/>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181"/>
    <w:rsid w:val="000244FD"/>
    <w:rsid w:val="00025827"/>
    <w:rsid w:val="00032452"/>
    <w:rsid w:val="000361AB"/>
    <w:rsid w:val="000529D4"/>
    <w:rsid w:val="00063CBB"/>
    <w:rsid w:val="00064A70"/>
    <w:rsid w:val="000A06B4"/>
    <w:rsid w:val="000B029F"/>
    <w:rsid w:val="000D1518"/>
    <w:rsid w:val="000D26E0"/>
    <w:rsid w:val="000F1312"/>
    <w:rsid w:val="000F6ED0"/>
    <w:rsid w:val="001115D9"/>
    <w:rsid w:val="00111CCC"/>
    <w:rsid w:val="001233E3"/>
    <w:rsid w:val="00123FCA"/>
    <w:rsid w:val="00177917"/>
    <w:rsid w:val="0018143A"/>
    <w:rsid w:val="00181F0D"/>
    <w:rsid w:val="00191E81"/>
    <w:rsid w:val="00191FB7"/>
    <w:rsid w:val="001A4D86"/>
    <w:rsid w:val="001B549B"/>
    <w:rsid w:val="001C0B70"/>
    <w:rsid w:val="001C3CFE"/>
    <w:rsid w:val="001D7F03"/>
    <w:rsid w:val="001E01D6"/>
    <w:rsid w:val="001E0F66"/>
    <w:rsid w:val="001F170B"/>
    <w:rsid w:val="001F3CFF"/>
    <w:rsid w:val="001F5162"/>
    <w:rsid w:val="00203030"/>
    <w:rsid w:val="002133A2"/>
    <w:rsid w:val="00215B0D"/>
    <w:rsid w:val="002341A8"/>
    <w:rsid w:val="00235430"/>
    <w:rsid w:val="00247B9A"/>
    <w:rsid w:val="00274DF4"/>
    <w:rsid w:val="00290CEC"/>
    <w:rsid w:val="0029568A"/>
    <w:rsid w:val="002C6DAB"/>
    <w:rsid w:val="002D0828"/>
    <w:rsid w:val="00347087"/>
    <w:rsid w:val="0035493F"/>
    <w:rsid w:val="00370C19"/>
    <w:rsid w:val="00374B74"/>
    <w:rsid w:val="003753CF"/>
    <w:rsid w:val="00391340"/>
    <w:rsid w:val="00394191"/>
    <w:rsid w:val="003954F1"/>
    <w:rsid w:val="003A5FB3"/>
    <w:rsid w:val="003B254C"/>
    <w:rsid w:val="003B3F77"/>
    <w:rsid w:val="003C16AE"/>
    <w:rsid w:val="003C7A18"/>
    <w:rsid w:val="003E08A2"/>
    <w:rsid w:val="003E54B0"/>
    <w:rsid w:val="003E5C95"/>
    <w:rsid w:val="003F0DF6"/>
    <w:rsid w:val="003F78B1"/>
    <w:rsid w:val="004274A3"/>
    <w:rsid w:val="00436E07"/>
    <w:rsid w:val="00460206"/>
    <w:rsid w:val="0047026F"/>
    <w:rsid w:val="00473008"/>
    <w:rsid w:val="00474622"/>
    <w:rsid w:val="00476D82"/>
    <w:rsid w:val="00483EBB"/>
    <w:rsid w:val="00493262"/>
    <w:rsid w:val="004A6224"/>
    <w:rsid w:val="004B33CB"/>
    <w:rsid w:val="004C7382"/>
    <w:rsid w:val="004D35E2"/>
    <w:rsid w:val="004E29E4"/>
    <w:rsid w:val="004E2AD8"/>
    <w:rsid w:val="004F45E6"/>
    <w:rsid w:val="004F56FC"/>
    <w:rsid w:val="00525708"/>
    <w:rsid w:val="00533DEB"/>
    <w:rsid w:val="00543EB1"/>
    <w:rsid w:val="00545F43"/>
    <w:rsid w:val="00573A58"/>
    <w:rsid w:val="00576A16"/>
    <w:rsid w:val="00581C86"/>
    <w:rsid w:val="0058388A"/>
    <w:rsid w:val="00586DC1"/>
    <w:rsid w:val="00594F91"/>
    <w:rsid w:val="005A1FF8"/>
    <w:rsid w:val="005A5385"/>
    <w:rsid w:val="005A71C2"/>
    <w:rsid w:val="005B24C9"/>
    <w:rsid w:val="005B2CDF"/>
    <w:rsid w:val="005C343A"/>
    <w:rsid w:val="005D1C98"/>
    <w:rsid w:val="005D78E3"/>
    <w:rsid w:val="005E2FCF"/>
    <w:rsid w:val="005E4F6A"/>
    <w:rsid w:val="006068ED"/>
    <w:rsid w:val="006127A9"/>
    <w:rsid w:val="0061497D"/>
    <w:rsid w:val="00630225"/>
    <w:rsid w:val="006353C7"/>
    <w:rsid w:val="00636F13"/>
    <w:rsid w:val="00644B4F"/>
    <w:rsid w:val="00644D0A"/>
    <w:rsid w:val="006467C7"/>
    <w:rsid w:val="006527D6"/>
    <w:rsid w:val="00655605"/>
    <w:rsid w:val="00655B40"/>
    <w:rsid w:val="00665F39"/>
    <w:rsid w:val="00697FD6"/>
    <w:rsid w:val="006A1FF1"/>
    <w:rsid w:val="006B780B"/>
    <w:rsid w:val="006D32AA"/>
    <w:rsid w:val="006D3C47"/>
    <w:rsid w:val="006E597A"/>
    <w:rsid w:val="006E79C6"/>
    <w:rsid w:val="007049B9"/>
    <w:rsid w:val="00712E7E"/>
    <w:rsid w:val="007210C9"/>
    <w:rsid w:val="00747BE4"/>
    <w:rsid w:val="007558C2"/>
    <w:rsid w:val="00766BDF"/>
    <w:rsid w:val="00781CF9"/>
    <w:rsid w:val="007D65AF"/>
    <w:rsid w:val="007E3501"/>
    <w:rsid w:val="00810AE8"/>
    <w:rsid w:val="008116C6"/>
    <w:rsid w:val="00815174"/>
    <w:rsid w:val="00817E53"/>
    <w:rsid w:val="0082794C"/>
    <w:rsid w:val="00842A56"/>
    <w:rsid w:val="00851181"/>
    <w:rsid w:val="00880D75"/>
    <w:rsid w:val="0088256B"/>
    <w:rsid w:val="00887BB9"/>
    <w:rsid w:val="00890E43"/>
    <w:rsid w:val="008A5627"/>
    <w:rsid w:val="008B4A26"/>
    <w:rsid w:val="008C4DB9"/>
    <w:rsid w:val="008C6AA9"/>
    <w:rsid w:val="008E408A"/>
    <w:rsid w:val="0090193E"/>
    <w:rsid w:val="00901C20"/>
    <w:rsid w:val="00916AAF"/>
    <w:rsid w:val="00916E69"/>
    <w:rsid w:val="009226FB"/>
    <w:rsid w:val="00925B78"/>
    <w:rsid w:val="009428B5"/>
    <w:rsid w:val="009450EE"/>
    <w:rsid w:val="009466EF"/>
    <w:rsid w:val="0095635C"/>
    <w:rsid w:val="00984F5C"/>
    <w:rsid w:val="009A067E"/>
    <w:rsid w:val="009B716E"/>
    <w:rsid w:val="009C37DD"/>
    <w:rsid w:val="009C5C7A"/>
    <w:rsid w:val="009F7C1A"/>
    <w:rsid w:val="009F7D11"/>
    <w:rsid w:val="00A009FC"/>
    <w:rsid w:val="00A0432F"/>
    <w:rsid w:val="00A05DF0"/>
    <w:rsid w:val="00A152B5"/>
    <w:rsid w:val="00A25EC3"/>
    <w:rsid w:val="00A41623"/>
    <w:rsid w:val="00A464C7"/>
    <w:rsid w:val="00A56743"/>
    <w:rsid w:val="00A64399"/>
    <w:rsid w:val="00A93C56"/>
    <w:rsid w:val="00A94291"/>
    <w:rsid w:val="00AA2263"/>
    <w:rsid w:val="00AA55D0"/>
    <w:rsid w:val="00AC1E06"/>
    <w:rsid w:val="00AD4B4B"/>
    <w:rsid w:val="00AE653C"/>
    <w:rsid w:val="00AF2DFE"/>
    <w:rsid w:val="00AF3937"/>
    <w:rsid w:val="00B340FE"/>
    <w:rsid w:val="00B37F48"/>
    <w:rsid w:val="00B42989"/>
    <w:rsid w:val="00B4492D"/>
    <w:rsid w:val="00B44C26"/>
    <w:rsid w:val="00B6508A"/>
    <w:rsid w:val="00B84681"/>
    <w:rsid w:val="00B9261F"/>
    <w:rsid w:val="00BB55E6"/>
    <w:rsid w:val="00BC4263"/>
    <w:rsid w:val="00BC64AC"/>
    <w:rsid w:val="00C01A66"/>
    <w:rsid w:val="00C201B0"/>
    <w:rsid w:val="00C20FF0"/>
    <w:rsid w:val="00C32D9D"/>
    <w:rsid w:val="00C37833"/>
    <w:rsid w:val="00C51A7A"/>
    <w:rsid w:val="00C569AC"/>
    <w:rsid w:val="00C849F5"/>
    <w:rsid w:val="00C869EB"/>
    <w:rsid w:val="00C93A8F"/>
    <w:rsid w:val="00CA242E"/>
    <w:rsid w:val="00CB4EF9"/>
    <w:rsid w:val="00CD3E33"/>
    <w:rsid w:val="00CD4AD4"/>
    <w:rsid w:val="00D118B2"/>
    <w:rsid w:val="00D2567D"/>
    <w:rsid w:val="00D338A6"/>
    <w:rsid w:val="00D36F64"/>
    <w:rsid w:val="00D45797"/>
    <w:rsid w:val="00D467A2"/>
    <w:rsid w:val="00D7223E"/>
    <w:rsid w:val="00D8445B"/>
    <w:rsid w:val="00D9460D"/>
    <w:rsid w:val="00DD5882"/>
    <w:rsid w:val="00E01916"/>
    <w:rsid w:val="00E11AEF"/>
    <w:rsid w:val="00E16246"/>
    <w:rsid w:val="00E304D7"/>
    <w:rsid w:val="00E37805"/>
    <w:rsid w:val="00E50420"/>
    <w:rsid w:val="00E51251"/>
    <w:rsid w:val="00E5375C"/>
    <w:rsid w:val="00E55C42"/>
    <w:rsid w:val="00E56B57"/>
    <w:rsid w:val="00E63961"/>
    <w:rsid w:val="00E81209"/>
    <w:rsid w:val="00EA1B2C"/>
    <w:rsid w:val="00EA54B0"/>
    <w:rsid w:val="00EA7094"/>
    <w:rsid w:val="00EA7DD0"/>
    <w:rsid w:val="00EC4A80"/>
    <w:rsid w:val="00EC4D94"/>
    <w:rsid w:val="00EC69DA"/>
    <w:rsid w:val="00EC6A36"/>
    <w:rsid w:val="00EC6DB1"/>
    <w:rsid w:val="00ED2F2F"/>
    <w:rsid w:val="00EE0DD8"/>
    <w:rsid w:val="00EE309A"/>
    <w:rsid w:val="00EE47A9"/>
    <w:rsid w:val="00EE4C29"/>
    <w:rsid w:val="00EE60FF"/>
    <w:rsid w:val="00EE78FC"/>
    <w:rsid w:val="00F02E85"/>
    <w:rsid w:val="00F21E69"/>
    <w:rsid w:val="00F22F9D"/>
    <w:rsid w:val="00F40404"/>
    <w:rsid w:val="00F56C49"/>
    <w:rsid w:val="00F64BC8"/>
    <w:rsid w:val="00FC4595"/>
    <w:rsid w:val="00FC6639"/>
    <w:rsid w:val="00FE28D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54F6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474622"/>
    <w:rPr>
      <w:sz w:val="16"/>
      <w:szCs w:val="16"/>
    </w:rPr>
  </w:style>
  <w:style w:type="paragraph" w:styleId="CommentText">
    <w:name w:val="annotation text"/>
    <w:basedOn w:val="Normal"/>
    <w:link w:val="CommentTextChar"/>
    <w:uiPriority w:val="99"/>
    <w:unhideWhenUsed/>
    <w:rsid w:val="00474622"/>
    <w:pPr>
      <w:spacing w:line="240" w:lineRule="auto"/>
    </w:pPr>
    <w:rPr>
      <w:szCs w:val="20"/>
    </w:rPr>
  </w:style>
  <w:style w:type="character" w:customStyle="1" w:styleId="CommentTextChar">
    <w:name w:val="Comment Text Char"/>
    <w:basedOn w:val="DefaultParagraphFont"/>
    <w:link w:val="CommentText"/>
    <w:uiPriority w:val="99"/>
    <w:rsid w:val="00474622"/>
    <w:rPr>
      <w:rFonts w:ascii="Verdana" w:eastAsia="Times New Roman" w:hAnsi="Verdana" w:cs="Times New Roman"/>
      <w:lang w:val="en-GB"/>
    </w:rPr>
  </w:style>
  <w:style w:type="paragraph" w:styleId="CommentSubject">
    <w:name w:val="annotation subject"/>
    <w:basedOn w:val="CommentText"/>
    <w:next w:val="CommentText"/>
    <w:link w:val="CommentSubjectChar"/>
    <w:uiPriority w:val="99"/>
    <w:semiHidden/>
    <w:unhideWhenUsed/>
    <w:rsid w:val="00474622"/>
    <w:rPr>
      <w:b/>
      <w:bCs/>
    </w:rPr>
  </w:style>
  <w:style w:type="character" w:customStyle="1" w:styleId="CommentSubjectChar">
    <w:name w:val="Comment Subject Char"/>
    <w:basedOn w:val="CommentTextChar"/>
    <w:link w:val="CommentSubject"/>
    <w:uiPriority w:val="99"/>
    <w:semiHidden/>
    <w:rsid w:val="00474622"/>
    <w:rPr>
      <w:rFonts w:ascii="Verdana" w:eastAsia="Times New Roman" w:hAnsi="Verdana" w:cs="Times New Roman"/>
      <w:b/>
      <w:bCs/>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474622"/>
    <w:rPr>
      <w:sz w:val="16"/>
      <w:szCs w:val="16"/>
    </w:rPr>
  </w:style>
  <w:style w:type="paragraph" w:styleId="CommentText">
    <w:name w:val="annotation text"/>
    <w:basedOn w:val="Normal"/>
    <w:link w:val="CommentTextChar"/>
    <w:uiPriority w:val="99"/>
    <w:unhideWhenUsed/>
    <w:rsid w:val="00474622"/>
    <w:pPr>
      <w:spacing w:line="240" w:lineRule="auto"/>
    </w:pPr>
    <w:rPr>
      <w:szCs w:val="20"/>
    </w:rPr>
  </w:style>
  <w:style w:type="character" w:customStyle="1" w:styleId="CommentTextChar">
    <w:name w:val="Comment Text Char"/>
    <w:basedOn w:val="DefaultParagraphFont"/>
    <w:link w:val="CommentText"/>
    <w:uiPriority w:val="99"/>
    <w:rsid w:val="00474622"/>
    <w:rPr>
      <w:rFonts w:ascii="Verdana" w:eastAsia="Times New Roman" w:hAnsi="Verdana" w:cs="Times New Roman"/>
      <w:lang w:val="en-GB"/>
    </w:rPr>
  </w:style>
  <w:style w:type="paragraph" w:styleId="CommentSubject">
    <w:name w:val="annotation subject"/>
    <w:basedOn w:val="CommentText"/>
    <w:next w:val="CommentText"/>
    <w:link w:val="CommentSubjectChar"/>
    <w:uiPriority w:val="99"/>
    <w:semiHidden/>
    <w:unhideWhenUsed/>
    <w:rsid w:val="00474622"/>
    <w:rPr>
      <w:b/>
      <w:bCs/>
    </w:rPr>
  </w:style>
  <w:style w:type="character" w:customStyle="1" w:styleId="CommentSubjectChar">
    <w:name w:val="Comment Subject Char"/>
    <w:basedOn w:val="CommentTextChar"/>
    <w:link w:val="CommentSubject"/>
    <w:uiPriority w:val="99"/>
    <w:semiHidden/>
    <w:rsid w:val="00474622"/>
    <w:rPr>
      <w:rFonts w:ascii="Verdana" w:eastAsia="Times New Roman" w:hAnsi="Verdana"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847845">
      <w:bodyDiv w:val="1"/>
      <w:marLeft w:val="0"/>
      <w:marRight w:val="0"/>
      <w:marTop w:val="0"/>
      <w:marBottom w:val="0"/>
      <w:divBdr>
        <w:top w:val="none" w:sz="0" w:space="0" w:color="auto"/>
        <w:left w:val="none" w:sz="0" w:space="0" w:color="auto"/>
        <w:bottom w:val="none" w:sz="0" w:space="0" w:color="auto"/>
        <w:right w:val="none" w:sz="0" w:space="0" w:color="auto"/>
      </w:divBdr>
      <w:divsChild>
        <w:div w:id="1419668419">
          <w:marLeft w:val="0"/>
          <w:marRight w:val="0"/>
          <w:marTop w:val="0"/>
          <w:marBottom w:val="0"/>
          <w:divBdr>
            <w:top w:val="none" w:sz="0" w:space="0" w:color="auto"/>
            <w:left w:val="none" w:sz="0" w:space="0" w:color="auto"/>
            <w:bottom w:val="none" w:sz="0" w:space="0" w:color="auto"/>
            <w:right w:val="none" w:sz="0" w:space="0" w:color="auto"/>
          </w:divBdr>
          <w:divsChild>
            <w:div w:id="1023094289">
              <w:marLeft w:val="0"/>
              <w:marRight w:val="0"/>
              <w:marTop w:val="0"/>
              <w:marBottom w:val="0"/>
              <w:divBdr>
                <w:top w:val="none" w:sz="0" w:space="0" w:color="auto"/>
                <w:left w:val="none" w:sz="0" w:space="0" w:color="auto"/>
                <w:bottom w:val="none" w:sz="0" w:space="0" w:color="auto"/>
                <w:right w:val="none" w:sz="0" w:space="0" w:color="auto"/>
              </w:divBdr>
              <w:divsChild>
                <w:div w:id="672804879">
                  <w:marLeft w:val="0"/>
                  <w:marRight w:val="0"/>
                  <w:marTop w:val="0"/>
                  <w:marBottom w:val="0"/>
                  <w:divBdr>
                    <w:top w:val="none" w:sz="0" w:space="0" w:color="auto"/>
                    <w:left w:val="none" w:sz="0" w:space="0" w:color="auto"/>
                    <w:bottom w:val="none" w:sz="0" w:space="0" w:color="auto"/>
                    <w:right w:val="none" w:sz="0" w:space="0" w:color="auto"/>
                  </w:divBdr>
                  <w:divsChild>
                    <w:div w:id="1625699082">
                      <w:marLeft w:val="0"/>
                      <w:marRight w:val="0"/>
                      <w:marTop w:val="0"/>
                      <w:marBottom w:val="0"/>
                      <w:divBdr>
                        <w:top w:val="none" w:sz="0" w:space="0" w:color="auto"/>
                        <w:left w:val="none" w:sz="0" w:space="0" w:color="auto"/>
                        <w:bottom w:val="none" w:sz="0" w:space="0" w:color="auto"/>
                        <w:right w:val="none" w:sz="0" w:space="0" w:color="auto"/>
                      </w:divBdr>
                      <w:divsChild>
                        <w:div w:id="1001470669">
                          <w:marLeft w:val="0"/>
                          <w:marRight w:val="0"/>
                          <w:marTop w:val="0"/>
                          <w:marBottom w:val="0"/>
                          <w:divBdr>
                            <w:top w:val="none" w:sz="0" w:space="0" w:color="auto"/>
                            <w:left w:val="none" w:sz="0" w:space="0" w:color="auto"/>
                            <w:bottom w:val="none" w:sz="0" w:space="0" w:color="auto"/>
                            <w:right w:val="none" w:sz="0" w:space="0" w:color="auto"/>
                          </w:divBdr>
                          <w:divsChild>
                            <w:div w:id="320158465">
                              <w:marLeft w:val="0"/>
                              <w:marRight w:val="0"/>
                              <w:marTop w:val="0"/>
                              <w:marBottom w:val="0"/>
                              <w:divBdr>
                                <w:top w:val="none" w:sz="0" w:space="0" w:color="auto"/>
                                <w:left w:val="none" w:sz="0" w:space="0" w:color="auto"/>
                                <w:bottom w:val="none" w:sz="0" w:space="0" w:color="auto"/>
                                <w:right w:val="none" w:sz="0" w:space="0" w:color="auto"/>
                              </w:divBdr>
                              <w:divsChild>
                                <w:div w:id="91361425">
                                  <w:marLeft w:val="0"/>
                                  <w:marRight w:val="0"/>
                                  <w:marTop w:val="0"/>
                                  <w:marBottom w:val="0"/>
                                  <w:divBdr>
                                    <w:top w:val="none" w:sz="0" w:space="0" w:color="auto"/>
                                    <w:left w:val="none" w:sz="0" w:space="0" w:color="auto"/>
                                    <w:bottom w:val="none" w:sz="0" w:space="0" w:color="auto"/>
                                    <w:right w:val="none" w:sz="0" w:space="0" w:color="auto"/>
                                  </w:divBdr>
                                  <w:divsChild>
                                    <w:div w:id="1487697014">
                                      <w:marLeft w:val="0"/>
                                      <w:marRight w:val="0"/>
                                      <w:marTop w:val="0"/>
                                      <w:marBottom w:val="0"/>
                                      <w:divBdr>
                                        <w:top w:val="none" w:sz="0" w:space="0" w:color="auto"/>
                                        <w:left w:val="none" w:sz="0" w:space="0" w:color="auto"/>
                                        <w:bottom w:val="none" w:sz="0" w:space="0" w:color="auto"/>
                                        <w:right w:val="none" w:sz="0" w:space="0" w:color="auto"/>
                                      </w:divBdr>
                                      <w:divsChild>
                                        <w:div w:id="1208834894">
                                          <w:marLeft w:val="0"/>
                                          <w:marRight w:val="0"/>
                                          <w:marTop w:val="0"/>
                                          <w:marBottom w:val="0"/>
                                          <w:divBdr>
                                            <w:top w:val="none" w:sz="0" w:space="0" w:color="auto"/>
                                            <w:left w:val="none" w:sz="0" w:space="0" w:color="auto"/>
                                            <w:bottom w:val="none" w:sz="0" w:space="0" w:color="auto"/>
                                            <w:right w:val="none" w:sz="0" w:space="0" w:color="auto"/>
                                          </w:divBdr>
                                          <w:divsChild>
                                            <w:div w:id="329450635">
                                              <w:marLeft w:val="0"/>
                                              <w:marRight w:val="0"/>
                                              <w:marTop w:val="0"/>
                                              <w:marBottom w:val="0"/>
                                              <w:divBdr>
                                                <w:top w:val="none" w:sz="0" w:space="0" w:color="auto"/>
                                                <w:left w:val="none" w:sz="0" w:space="0" w:color="auto"/>
                                                <w:bottom w:val="none" w:sz="0" w:space="0" w:color="auto"/>
                                                <w:right w:val="none" w:sz="0" w:space="0" w:color="auto"/>
                                              </w:divBdr>
                                              <w:divsChild>
                                                <w:div w:id="1490438396">
                                                  <w:marLeft w:val="0"/>
                                                  <w:marRight w:val="0"/>
                                                  <w:marTop w:val="0"/>
                                                  <w:marBottom w:val="0"/>
                                                  <w:divBdr>
                                                    <w:top w:val="none" w:sz="0" w:space="0" w:color="auto"/>
                                                    <w:left w:val="none" w:sz="0" w:space="0" w:color="auto"/>
                                                    <w:bottom w:val="none" w:sz="0" w:space="0" w:color="auto"/>
                                                    <w:right w:val="none" w:sz="0" w:space="0" w:color="auto"/>
                                                  </w:divBdr>
                                                  <w:divsChild>
                                                    <w:div w:id="55054192">
                                                      <w:marLeft w:val="0"/>
                                                      <w:marRight w:val="0"/>
                                                      <w:marTop w:val="0"/>
                                                      <w:marBottom w:val="0"/>
                                                      <w:divBdr>
                                                        <w:top w:val="none" w:sz="0" w:space="0" w:color="auto"/>
                                                        <w:left w:val="none" w:sz="0" w:space="0" w:color="auto"/>
                                                        <w:bottom w:val="none" w:sz="0" w:space="0" w:color="auto"/>
                                                        <w:right w:val="none" w:sz="0" w:space="0" w:color="auto"/>
                                                      </w:divBdr>
                                                      <w:divsChild>
                                                        <w:div w:id="1145665641">
                                                          <w:marLeft w:val="0"/>
                                                          <w:marRight w:val="0"/>
                                                          <w:marTop w:val="0"/>
                                                          <w:marBottom w:val="0"/>
                                                          <w:divBdr>
                                                            <w:top w:val="none" w:sz="0" w:space="0" w:color="auto"/>
                                                            <w:left w:val="none" w:sz="0" w:space="0" w:color="auto"/>
                                                            <w:bottom w:val="none" w:sz="0" w:space="0" w:color="auto"/>
                                                            <w:right w:val="none" w:sz="0" w:space="0" w:color="auto"/>
                                                          </w:divBdr>
                                                          <w:divsChild>
                                                            <w:div w:id="704254442">
                                                              <w:marLeft w:val="0"/>
                                                              <w:marRight w:val="0"/>
                                                              <w:marTop w:val="100"/>
                                                              <w:marBottom w:val="100"/>
                                                              <w:divBdr>
                                                                <w:top w:val="none" w:sz="0" w:space="0" w:color="auto"/>
                                                                <w:left w:val="none" w:sz="0" w:space="0" w:color="auto"/>
                                                                <w:bottom w:val="none" w:sz="0" w:space="0" w:color="auto"/>
                                                                <w:right w:val="none" w:sz="0" w:space="0" w:color="auto"/>
                                                              </w:divBdr>
                                                              <w:divsChild>
                                                                <w:div w:id="1868790523">
                                                                  <w:marLeft w:val="0"/>
                                                                  <w:marRight w:val="0"/>
                                                                  <w:marTop w:val="0"/>
                                                                  <w:marBottom w:val="0"/>
                                                                  <w:divBdr>
                                                                    <w:top w:val="none" w:sz="0" w:space="0" w:color="auto"/>
                                                                    <w:left w:val="none" w:sz="0" w:space="0" w:color="auto"/>
                                                                    <w:bottom w:val="none" w:sz="0" w:space="0" w:color="auto"/>
                                                                    <w:right w:val="none" w:sz="0" w:space="0" w:color="auto"/>
                                                                  </w:divBdr>
                                                                  <w:divsChild>
                                                                    <w:div w:id="849178528">
                                                                      <w:marLeft w:val="0"/>
                                                                      <w:marRight w:val="0"/>
                                                                      <w:marTop w:val="0"/>
                                                                      <w:marBottom w:val="0"/>
                                                                      <w:divBdr>
                                                                        <w:top w:val="none" w:sz="0" w:space="0" w:color="auto"/>
                                                                        <w:left w:val="none" w:sz="0" w:space="0" w:color="auto"/>
                                                                        <w:bottom w:val="none" w:sz="0" w:space="0" w:color="auto"/>
                                                                        <w:right w:val="none" w:sz="0" w:space="0" w:color="auto"/>
                                                                      </w:divBdr>
                                                                      <w:divsChild>
                                                                        <w:div w:id="1090812337">
                                                                          <w:marLeft w:val="0"/>
                                                                          <w:marRight w:val="0"/>
                                                                          <w:marTop w:val="0"/>
                                                                          <w:marBottom w:val="0"/>
                                                                          <w:divBdr>
                                                                            <w:top w:val="none" w:sz="0" w:space="0" w:color="auto"/>
                                                                            <w:left w:val="none" w:sz="0" w:space="0" w:color="auto"/>
                                                                            <w:bottom w:val="none" w:sz="0" w:space="0" w:color="auto"/>
                                                                            <w:right w:val="none" w:sz="0" w:space="0" w:color="auto"/>
                                                                          </w:divBdr>
                                                                          <w:divsChild>
                                                                            <w:div w:id="21187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274541">
      <w:bodyDiv w:val="1"/>
      <w:marLeft w:val="0"/>
      <w:marRight w:val="0"/>
      <w:marTop w:val="0"/>
      <w:marBottom w:val="0"/>
      <w:divBdr>
        <w:top w:val="none" w:sz="0" w:space="0" w:color="auto"/>
        <w:left w:val="none" w:sz="0" w:space="0" w:color="auto"/>
        <w:bottom w:val="none" w:sz="0" w:space="0" w:color="auto"/>
        <w:right w:val="none" w:sz="0" w:space="0" w:color="auto"/>
      </w:divBdr>
    </w:div>
    <w:div w:id="1963458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hyperlink" Target="http://edms.cern.ch/document/1738461" TargetMode="External"/><Relationship Id="rId14" Type="http://schemas.openxmlformats.org/officeDocument/2006/relationships/hyperlink" Target="https://edms.cern.ch/document/1177755/1.0" TargetMode="External"/><Relationship Id="rId15" Type="http://schemas.openxmlformats.org/officeDocument/2006/relationships/hyperlink" Target="https://indico.cern.ch/event/257368/" TargetMode="External"/><Relationship Id="rId16" Type="http://schemas.openxmlformats.org/officeDocument/2006/relationships/hyperlink" Target="https://edms.cern.ch/document/1833445" TargetMode="External"/><Relationship Id="rId17" Type="http://schemas.openxmlformats.org/officeDocument/2006/relationships/hyperlink" Target="https://indico.cern.ch/event/647714/"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ssio%20Mereghetti\Desktop\TCSPM_EC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1973590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1B2E51-75F5-5247-AE79-DD13CD720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\Users\Alessio Mereghetti\Desktop\TCSPM_ECR.dotx</Template>
  <TotalTime>167</TotalTime>
  <Pages>10</Pages>
  <Words>2384</Words>
  <Characters>13592</Characters>
  <Application>Microsoft Macintosh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LHC-TC-EC-0016</vt:lpstr>
    </vt:vector>
  </TitlesOfParts>
  <Company>CERN</Company>
  <LinksUpToDate>false</LinksUpToDate>
  <CharactersWithSpaces>15945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LHC-TC-EC-0016</dc:title>
  <dc:creator>Alessio Mereghetti</dc:creator>
  <cp:lastModifiedBy>Stefano Redaelli</cp:lastModifiedBy>
  <cp:revision>43</cp:revision>
  <cp:lastPrinted>2018-04-10T15:48:00Z</cp:lastPrinted>
  <dcterms:created xsi:type="dcterms:W3CDTF">2018-05-15T08:55:00Z</dcterms:created>
  <dcterms:modified xsi:type="dcterms:W3CDTF">2018-06-12T20:18:00Z</dcterms:modified>
  <cp:category>0.1</cp:category>
  <cp:contentStatus>DRAFT</cp:contentStatus>
</cp:coreProperties>
</file>